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C4E45" w14:textId="77777777" w:rsidR="00072384" w:rsidRDefault="00322049" w:rsidP="00072384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D8A9CDB" wp14:editId="79B06E66">
                <wp:simplePos x="0" y="0"/>
                <wp:positionH relativeFrom="page">
                  <wp:posOffset>741680</wp:posOffset>
                </wp:positionH>
                <wp:positionV relativeFrom="page">
                  <wp:posOffset>-177800</wp:posOffset>
                </wp:positionV>
                <wp:extent cx="90805" cy="10539095"/>
                <wp:effectExtent l="0" t="0" r="4445" b="0"/>
                <wp:wrapNone/>
                <wp:docPr id="9" name="Rectangle 3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3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671AE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E4A7F" id="Rectangle 3" o:spid="_x0000_s1026" alt="&quot;&quot;" style="position:absolute;margin-left:58.4pt;margin-top:-14pt;width:7.15pt;height:829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" o:allowincell="f" strokecolor="#5671a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0882E2D" wp14:editId="03603637">
                <wp:simplePos x="0" y="0"/>
                <wp:positionH relativeFrom="page">
                  <wp:posOffset>9181465</wp:posOffset>
                </wp:positionH>
                <wp:positionV relativeFrom="page">
                  <wp:posOffset>-196850</wp:posOffset>
                </wp:positionV>
                <wp:extent cx="90805" cy="10539095"/>
                <wp:effectExtent l="0" t="0" r="4445" b="0"/>
                <wp:wrapNone/>
                <wp:docPr id="8" name="Rectangle 4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3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671AE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B3AD7" id="Rectangle 4" o:spid="_x0000_s1026" alt="&quot;&quot;" style="position:absolute;margin-left:722.95pt;margin-top:-15.5pt;width:7.15pt;height:829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" o:allowincell="f" strokecolor="#5671a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D0C827F" wp14:editId="03F70F0D">
                <wp:simplePos x="0" y="0"/>
                <wp:positionH relativeFrom="page">
                  <wp:posOffset>5080</wp:posOffset>
                </wp:positionH>
                <wp:positionV relativeFrom="page">
                  <wp:posOffset>9525</wp:posOffset>
                </wp:positionV>
                <wp:extent cx="10277475" cy="962025"/>
                <wp:effectExtent l="0" t="0" r="9525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7475" cy="962025"/>
                        </a:xfrm>
                        <a:prstGeom prst="rect">
                          <a:avLst/>
                        </a:prstGeom>
                        <a:solidFill>
                          <a:srgbClr val="5671AE"/>
                        </a:solidFill>
                        <a:ln w="9525">
                          <a:solidFill>
                            <a:srgbClr val="5671A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7B8AB" w14:textId="77777777" w:rsidR="00801096" w:rsidRPr="00B409A3" w:rsidRDefault="00801096" w:rsidP="00801096"/>
                          <w:p w14:paraId="653453C2" w14:textId="77777777" w:rsidR="00801096" w:rsidRDefault="00801096" w:rsidP="00801096">
                            <w:pPr>
                              <w:ind w:left="10080"/>
                              <w:rPr>
                                <w:b/>
                                <w:i/>
                                <w:color w:val="FFFFFF"/>
                              </w:rPr>
                            </w:pPr>
                          </w:p>
                          <w:p w14:paraId="237E18F0" w14:textId="171FAE88" w:rsidR="00801096" w:rsidRDefault="00A109D6" w:rsidP="00801096">
                            <w:pPr>
                              <w:ind w:left="11520" w:firstLine="720"/>
                              <w:rPr>
                                <w:b/>
                                <w:i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</w:rPr>
                              <w:t>March 2, 2020</w:t>
                            </w:r>
                          </w:p>
                          <w:p w14:paraId="378F7266" w14:textId="77777777" w:rsidR="00801096" w:rsidRDefault="00801096" w:rsidP="00801096">
                            <w:pPr>
                              <w:ind w:left="11520" w:firstLine="720"/>
                              <w:rPr>
                                <w:b/>
                                <w:i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C827F" id="Rectangle 2" o:spid="_x0000_s1026" style="position:absolute;margin-left:.4pt;margin-top:.75pt;width:809.25pt;height:7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" o:allowincell="f" fillcolor="#5671ae" strokecolor="#5671ae">
                <v:textbox>
                  <w:txbxContent>
                    <w:p w14:paraId="2AB7B8AB" w14:textId="77777777" w:rsidR="00801096" w:rsidRPr="00B409A3" w:rsidRDefault="00801096" w:rsidP="00801096"/>
                    <w:p w14:paraId="653453C2" w14:textId="77777777" w:rsidR="00801096" w:rsidRDefault="00801096" w:rsidP="00801096">
                      <w:pPr>
                        <w:ind w:left="10080"/>
                        <w:rPr>
                          <w:b/>
                          <w:i/>
                          <w:color w:val="FFFFFF"/>
                        </w:rPr>
                      </w:pPr>
                    </w:p>
                    <w:p w14:paraId="237E18F0" w14:textId="171FAE88" w:rsidR="00801096" w:rsidRDefault="00A109D6" w:rsidP="00801096">
                      <w:pPr>
                        <w:ind w:left="11520" w:firstLine="720"/>
                        <w:rPr>
                          <w:b/>
                          <w:i/>
                          <w:color w:val="FFFFFF"/>
                        </w:rPr>
                      </w:pPr>
                      <w:r>
                        <w:rPr>
                          <w:b/>
                          <w:i/>
                          <w:color w:val="FFFFFF"/>
                        </w:rPr>
                        <w:t>March 2, 2020</w:t>
                      </w:r>
                    </w:p>
                    <w:p w14:paraId="378F7266" w14:textId="77777777" w:rsidR="00801096" w:rsidRDefault="00801096" w:rsidP="00801096">
                      <w:pPr>
                        <w:ind w:left="11520" w:firstLine="720"/>
                        <w:rPr>
                          <w:b/>
                          <w:i/>
                          <w:color w:val="FFFFFF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E33937D" w14:textId="77777777" w:rsidR="00072384" w:rsidRDefault="00072384" w:rsidP="00072384">
      <w:pPr>
        <w:rPr>
          <w:rFonts w:cs="Arial"/>
        </w:rPr>
      </w:pPr>
    </w:p>
    <w:p w14:paraId="1BAE2E3B" w14:textId="77777777" w:rsidR="00072384" w:rsidRDefault="00072384" w:rsidP="00072384">
      <w:pPr>
        <w:rPr>
          <w:rFonts w:cs="Arial"/>
        </w:rPr>
      </w:pPr>
    </w:p>
    <w:p w14:paraId="04303ED1" w14:textId="77777777" w:rsidR="00072384" w:rsidRPr="008075BD" w:rsidRDefault="00072384" w:rsidP="00072384">
      <w:pPr>
        <w:rPr>
          <w:rFonts w:cs="Arial"/>
        </w:rPr>
      </w:pPr>
    </w:p>
    <w:p w14:paraId="49E67FF0" w14:textId="77777777" w:rsidR="00072384" w:rsidRDefault="00322049" w:rsidP="00801096">
      <w:pPr>
        <w:jc w:val="center"/>
        <w:rPr>
          <w:rFonts w:cs="Arial"/>
        </w:rPr>
      </w:pPr>
      <w:r w:rsidRPr="00072384">
        <w:rPr>
          <w:rFonts w:cs="Arial"/>
          <w:noProof/>
        </w:rPr>
        <w:drawing>
          <wp:inline distT="0" distB="0" distL="0" distR="0" wp14:anchorId="38090FCC" wp14:editId="4EAFCB6E">
            <wp:extent cx="3771900" cy="1285875"/>
            <wp:effectExtent l="0" t="0" r="0" b="0"/>
            <wp:docPr id="1" name="Picture 5" descr="Logo for Accessibility Part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for Accessibility Partn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6F3E1" w14:textId="77777777" w:rsidR="00072384" w:rsidRDefault="00072384" w:rsidP="00072384">
      <w:pPr>
        <w:rPr>
          <w:rFonts w:cs="Arial"/>
        </w:rPr>
      </w:pPr>
    </w:p>
    <w:p w14:paraId="2D86C27A" w14:textId="77777777" w:rsidR="00072384" w:rsidRDefault="00072384" w:rsidP="00072384">
      <w:pPr>
        <w:rPr>
          <w:rFonts w:cs="Arial"/>
        </w:rPr>
      </w:pPr>
    </w:p>
    <w:p w14:paraId="25DF7D97" w14:textId="31A89070" w:rsidR="00DF253B" w:rsidRPr="00B81898" w:rsidRDefault="00A109D6" w:rsidP="00B81898">
      <w:pPr>
        <w:pStyle w:val="Title"/>
        <w:rPr>
          <w:rStyle w:val="SubtleEmphasis"/>
          <w:b/>
          <w:i w:val="0"/>
          <w:color w:val="5671AE"/>
          <w:sz w:val="40"/>
        </w:rPr>
      </w:pPr>
      <w:r>
        <w:t>Darktrace</w:t>
      </w:r>
      <w:r w:rsidR="00DF253B" w:rsidRPr="00B81898">
        <w:t xml:space="preserve"> Accessibility Conformance Report</w:t>
      </w:r>
      <w:r w:rsidR="00DF253B" w:rsidRPr="00B81898">
        <w:rPr>
          <w:rStyle w:val="SubtleEmphasis"/>
          <w:b/>
          <w:i w:val="0"/>
          <w:color w:val="5671AE"/>
          <w:sz w:val="40"/>
        </w:rPr>
        <w:t xml:space="preserve"> </w:t>
      </w:r>
    </w:p>
    <w:p w14:paraId="09E1D756" w14:textId="6C945F3E" w:rsidR="00DF253B" w:rsidRPr="00DF253B" w:rsidRDefault="00DF253B" w:rsidP="00DF253B">
      <w:pPr>
        <w:pStyle w:val="Title"/>
        <w:rPr>
          <w:b w:val="0"/>
          <w:i/>
          <w:color w:val="244061"/>
          <w:sz w:val="32"/>
        </w:rPr>
      </w:pPr>
      <w:r w:rsidRPr="00DF253B">
        <w:rPr>
          <w:rStyle w:val="SubtleEmphasis"/>
        </w:rPr>
        <w:t>VPAT® Version 2.</w:t>
      </w:r>
      <w:r w:rsidR="00677B35">
        <w:rPr>
          <w:rStyle w:val="SubtleEmphasis"/>
        </w:rPr>
        <w:t>3(revised)</w:t>
      </w:r>
    </w:p>
    <w:p w14:paraId="380EAAAD" w14:textId="73B6CE93" w:rsidR="00072384" w:rsidRPr="00801096" w:rsidRDefault="00A109D6" w:rsidP="00801096">
      <w:pPr>
        <w:jc w:val="center"/>
        <w:rPr>
          <w:rFonts w:ascii="Arial" w:hAnsi="Arial"/>
          <w:b/>
          <w:i/>
          <w:color w:val="244061"/>
          <w:sz w:val="32"/>
        </w:rPr>
      </w:pPr>
      <w:r>
        <w:rPr>
          <w:rStyle w:val="SubtleEmphasis"/>
        </w:rPr>
        <w:t>Darktrace Enterprise Immune System Hardware</w:t>
      </w:r>
    </w:p>
    <w:p w14:paraId="65000C9E" w14:textId="77777777" w:rsidR="00DF253B" w:rsidRDefault="00DF253B" w:rsidP="00072384"/>
    <w:p w14:paraId="4DF10122" w14:textId="77777777" w:rsidR="00DF253B" w:rsidRPr="00042AEA" w:rsidRDefault="00322049" w:rsidP="00072384">
      <w:pPr>
        <w:rPr>
          <w:rFonts w:ascii="Arial" w:hAnsi="Arial"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91C13AD" wp14:editId="552BB015">
                <wp:simplePos x="0" y="0"/>
                <wp:positionH relativeFrom="page">
                  <wp:posOffset>5080</wp:posOffset>
                </wp:positionH>
                <wp:positionV relativeFrom="page">
                  <wp:posOffset>6619875</wp:posOffset>
                </wp:positionV>
                <wp:extent cx="10277475" cy="1137285"/>
                <wp:effectExtent l="0" t="0" r="9525" b="571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7475" cy="1137285"/>
                        </a:xfrm>
                        <a:prstGeom prst="rect">
                          <a:avLst/>
                        </a:prstGeom>
                        <a:solidFill>
                          <a:srgbClr val="5671AE"/>
                        </a:solidFill>
                        <a:ln w="9525">
                          <a:solidFill>
                            <a:srgbClr val="5671A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96364" w14:textId="77777777" w:rsidR="00801096" w:rsidRDefault="00801096" w:rsidP="00801096">
                            <w:pPr>
                              <w:jc w:val="center"/>
                              <w:rPr>
                                <w:b/>
                                <w:i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</w:rPr>
                              <w:t>Accessibility Partners, LLC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</w:rPr>
                              <w:br/>
                              <w:t>514 Hillsboro Drive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</w:rPr>
                              <w:br/>
                            </w:r>
                            <w:r w:rsidRPr="0081028C">
                              <w:rPr>
                                <w:b/>
                                <w:i/>
                                <w:color w:val="FFFFFF"/>
                              </w:rPr>
                              <w:t>Silver Spring, MD 20902</w:t>
                            </w:r>
                            <w:r w:rsidRPr="0081028C">
                              <w:rPr>
                                <w:b/>
                                <w:i/>
                                <w:color w:val="FFFFFF"/>
                              </w:rPr>
                              <w:br/>
                            </w:r>
                            <w:hyperlink r:id="rId9" w:history="1">
                              <w:r w:rsidRPr="0081028C">
                                <w:rPr>
                                  <w:rStyle w:val="Hyperlink"/>
                                  <w:b/>
                                  <w:i/>
                                  <w:color w:val="FFFFFF"/>
                                </w:rPr>
                                <w:t>www.AccessibilityPartners.com</w:t>
                              </w:r>
                            </w:hyperlink>
                            <w:r>
                              <w:rPr>
                                <w:b/>
                                <w:i/>
                                <w:color w:val="FFFFFF"/>
                              </w:rPr>
                              <w:br/>
                              <w:t>(301) 717-7177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C13AD" id="_x0000_s1027" style="position:absolute;margin-left:.4pt;margin-top:521.25pt;width:809.25pt;height:89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" o:allowincell="f" fillcolor="#5671ae" strokecolor="#5671ae">
                <v:textbox>
                  <w:txbxContent>
                    <w:p w14:paraId="35D96364" w14:textId="77777777" w:rsidR="00801096" w:rsidRDefault="00801096" w:rsidP="00801096">
                      <w:pPr>
                        <w:jc w:val="center"/>
                        <w:rPr>
                          <w:b/>
                          <w:i/>
                          <w:color w:val="FFFFFF"/>
                        </w:rPr>
                      </w:pPr>
                      <w:r>
                        <w:rPr>
                          <w:b/>
                          <w:i/>
                          <w:color w:val="FFFFFF"/>
                        </w:rPr>
                        <w:t>Accessibility Partners, LLC</w:t>
                      </w:r>
                      <w:r>
                        <w:rPr>
                          <w:b/>
                          <w:i/>
                          <w:color w:val="FFFFFF"/>
                        </w:rPr>
                        <w:br/>
                        <w:t>514 Hillsboro Drive</w:t>
                      </w:r>
                      <w:r>
                        <w:rPr>
                          <w:b/>
                          <w:i/>
                          <w:color w:val="FFFFFF"/>
                        </w:rPr>
                        <w:br/>
                      </w:r>
                      <w:r w:rsidRPr="0081028C">
                        <w:rPr>
                          <w:b/>
                          <w:i/>
                          <w:color w:val="FFFFFF"/>
                        </w:rPr>
                        <w:t>Silver Spring, MD 20902</w:t>
                      </w:r>
                      <w:r w:rsidRPr="0081028C">
                        <w:rPr>
                          <w:b/>
                          <w:i/>
                          <w:color w:val="FFFFFF"/>
                        </w:rPr>
                        <w:br/>
                      </w:r>
                      <w:hyperlink r:id="rId10" w:history="1">
                        <w:r w:rsidRPr="0081028C">
                          <w:rPr>
                            <w:rStyle w:val="Hyperlink"/>
                            <w:b/>
                            <w:i/>
                            <w:color w:val="FFFFFF"/>
                          </w:rPr>
                          <w:t>www.AccessibilityPartners.com</w:t>
                        </w:r>
                      </w:hyperlink>
                      <w:r>
                        <w:rPr>
                          <w:b/>
                          <w:i/>
                          <w:color w:val="FFFFFF"/>
                        </w:rPr>
                        <w:br/>
                        <w:t>(301) 717-7177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EABDCA0" w14:textId="5B35EE50" w:rsidR="00567274" w:rsidRPr="00042AEA" w:rsidRDefault="00A109D6" w:rsidP="00567274">
      <w:pPr>
        <w:spacing w:after="0"/>
        <w:ind w:left="720"/>
        <w:rPr>
          <w:rFonts w:ascii="Arial" w:eastAsiaTheme="majorEastAsia" w:hAnsi="Arial" w:cs="Arial"/>
          <w:b/>
        </w:rPr>
      </w:pPr>
      <w:bookmarkStart w:id="0" w:name="_Toc494785517"/>
      <w:bookmarkEnd w:id="0"/>
      <w:r>
        <w:rPr>
          <w:rFonts w:ascii="Arial" w:eastAsiaTheme="majorEastAsia" w:hAnsi="Arial" w:cs="Arial"/>
          <w:b/>
        </w:rPr>
        <w:t>Darktrace Limited</w:t>
      </w:r>
    </w:p>
    <w:p w14:paraId="55CA7B05" w14:textId="77777777" w:rsidR="00A109D6" w:rsidRDefault="00A109D6" w:rsidP="00A109D6">
      <w:pPr>
        <w:spacing w:after="0"/>
        <w:ind w:left="720"/>
        <w:rPr>
          <w:rFonts w:ascii="Arial" w:hAnsi="Arial" w:cs="Arial"/>
        </w:rPr>
      </w:pPr>
      <w:r w:rsidRPr="00904E4D">
        <w:rPr>
          <w:rFonts w:ascii="Arial" w:hAnsi="Arial" w:cs="Arial"/>
        </w:rPr>
        <w:t>Maurice Wilkes Building</w:t>
      </w:r>
      <w:r w:rsidRPr="00D512BA">
        <w:rPr>
          <w:rFonts w:ascii="Arial" w:hAnsi="Arial" w:cs="Arial"/>
        </w:rPr>
        <w:br/>
      </w:r>
      <w:r w:rsidRPr="00904E4D">
        <w:rPr>
          <w:rFonts w:ascii="Arial" w:hAnsi="Arial" w:cs="Arial"/>
        </w:rPr>
        <w:t>St John’s Innovation Park</w:t>
      </w:r>
    </w:p>
    <w:p w14:paraId="53DE4DE6" w14:textId="77777777" w:rsidR="00A109D6" w:rsidRDefault="00A109D6" w:rsidP="00A109D6">
      <w:pPr>
        <w:spacing w:after="0"/>
        <w:ind w:left="720"/>
        <w:rPr>
          <w:rFonts w:ascii="Arial" w:hAnsi="Arial" w:cs="Arial"/>
          <w:bCs/>
        </w:rPr>
      </w:pPr>
      <w:r w:rsidRPr="00904E4D">
        <w:rPr>
          <w:rFonts w:ascii="Arial" w:hAnsi="Arial" w:cs="Arial"/>
          <w:bCs/>
        </w:rPr>
        <w:t>Cowley Road</w:t>
      </w:r>
    </w:p>
    <w:p w14:paraId="125F5DA7" w14:textId="77777777" w:rsidR="00A109D6" w:rsidRPr="00904E4D" w:rsidRDefault="00A109D6" w:rsidP="00A109D6">
      <w:pPr>
        <w:spacing w:after="0"/>
        <w:ind w:left="720"/>
        <w:rPr>
          <w:bCs/>
        </w:rPr>
      </w:pPr>
      <w:r>
        <w:rPr>
          <w:rFonts w:ascii="Arial" w:hAnsi="Arial" w:cs="Arial"/>
          <w:bCs/>
        </w:rPr>
        <w:t>Cambridge, CB4 0DS</w:t>
      </w:r>
    </w:p>
    <w:p w14:paraId="3BB9D708" w14:textId="637B0F2B" w:rsidR="00C77080" w:rsidRDefault="00C77080" w:rsidP="00567274">
      <w:pPr>
        <w:spacing w:after="0"/>
        <w:ind w:left="720"/>
        <w:rPr>
          <w:rFonts w:ascii="Arial" w:eastAsiaTheme="majorEastAsia" w:hAnsi="Arial" w:cs="Arial"/>
        </w:rPr>
      </w:pPr>
    </w:p>
    <w:p w14:paraId="0301C67B" w14:textId="77777777" w:rsidR="00C77080" w:rsidRDefault="00C77080" w:rsidP="00567274">
      <w:pPr>
        <w:spacing w:after="0"/>
        <w:ind w:left="720"/>
        <w:rPr>
          <w:rFonts w:ascii="Arial" w:eastAsiaTheme="majorEastAsia" w:hAnsi="Arial" w:cs="Arial"/>
        </w:rPr>
      </w:pPr>
    </w:p>
    <w:p w14:paraId="0D56CBCC" w14:textId="77777777" w:rsidR="00042AEA" w:rsidRPr="00042AEA" w:rsidRDefault="00042AEA" w:rsidP="00567274">
      <w:pPr>
        <w:spacing w:after="0"/>
        <w:ind w:left="720"/>
        <w:rPr>
          <w:rFonts w:ascii="Arial" w:eastAsiaTheme="majorEastAsia" w:hAnsi="Arial" w:cs="Arial"/>
        </w:rPr>
      </w:pPr>
    </w:p>
    <w:p w14:paraId="58A154B2" w14:textId="77777777" w:rsidR="004259FD" w:rsidRPr="00042AEA" w:rsidRDefault="004259FD" w:rsidP="004259FD">
      <w:pPr>
        <w:rPr>
          <w:rFonts w:ascii="Arial" w:hAnsi="Arial" w:cs="Arial"/>
        </w:rPr>
      </w:pPr>
    </w:p>
    <w:p w14:paraId="403B0ACE" w14:textId="77777777" w:rsidR="00880647" w:rsidRPr="00042AEA" w:rsidRDefault="005A14C2" w:rsidP="00182706">
      <w:pPr>
        <w:pStyle w:val="Heading1"/>
        <w:keepNext/>
        <w:keepLines/>
        <w:spacing w:before="120" w:beforeAutospacing="0" w:after="0" w:afterAutospacing="0" w:line="300" w:lineRule="auto"/>
        <w:jc w:val="left"/>
        <w:rPr>
          <w:rFonts w:eastAsia="Calibri" w:cs="Arial"/>
          <w:color w:val="5671AE"/>
          <w:kern w:val="0"/>
          <w:sz w:val="32"/>
          <w:szCs w:val="32"/>
          <w:lang w:val="en-US" w:eastAsia="en-US"/>
        </w:rPr>
      </w:pPr>
      <w:r w:rsidRPr="00042AEA">
        <w:rPr>
          <w:rFonts w:eastAsia="Calibri" w:cs="Arial"/>
          <w:color w:val="5671AE"/>
          <w:kern w:val="0"/>
          <w:sz w:val="32"/>
          <w:szCs w:val="32"/>
          <w:lang w:val="en-US" w:eastAsia="en-US"/>
        </w:rPr>
        <w:lastRenderedPageBreak/>
        <w:t>Name of Product</w:t>
      </w:r>
      <w:r w:rsidR="007B6071" w:rsidRPr="00042AEA">
        <w:rPr>
          <w:rFonts w:eastAsia="Calibri" w:cs="Arial"/>
          <w:color w:val="5671AE"/>
          <w:kern w:val="0"/>
          <w:sz w:val="32"/>
          <w:szCs w:val="32"/>
          <w:lang w:val="en-US" w:eastAsia="en-US"/>
        </w:rPr>
        <w:t>/Version</w:t>
      </w:r>
      <w:r w:rsidR="00FA5F7F" w:rsidRPr="00042AEA">
        <w:rPr>
          <w:rFonts w:eastAsia="Calibri" w:cs="Arial"/>
          <w:color w:val="5671AE"/>
          <w:kern w:val="0"/>
          <w:sz w:val="32"/>
          <w:szCs w:val="32"/>
          <w:lang w:val="en-US" w:eastAsia="en-US"/>
        </w:rPr>
        <w:t xml:space="preserve"> </w:t>
      </w:r>
    </w:p>
    <w:p w14:paraId="341A4805" w14:textId="75D6F593" w:rsidR="00880647" w:rsidRPr="004F60FB" w:rsidRDefault="00880647" w:rsidP="00880647">
      <w:pPr>
        <w:spacing w:after="0"/>
        <w:rPr>
          <w:rFonts w:ascii="Arial" w:hAnsi="Arial" w:cs="Arial"/>
        </w:rPr>
      </w:pPr>
      <w:r w:rsidRPr="00042AEA">
        <w:rPr>
          <w:rFonts w:ascii="Arial" w:hAnsi="Arial" w:cs="Arial"/>
          <w:b/>
        </w:rPr>
        <w:t>Name of Product:</w:t>
      </w:r>
      <w:r w:rsidR="00894624" w:rsidRPr="00042AEA">
        <w:rPr>
          <w:rFonts w:ascii="Arial" w:hAnsi="Arial" w:cs="Arial"/>
          <w:b/>
        </w:rPr>
        <w:t xml:space="preserve"> </w:t>
      </w:r>
      <w:r w:rsidR="00A109D6">
        <w:rPr>
          <w:rFonts w:ascii="Arial" w:hAnsi="Arial" w:cs="Arial"/>
        </w:rPr>
        <w:t>Darktrace Enterprise Immune System</w:t>
      </w:r>
    </w:p>
    <w:p w14:paraId="790D78ED" w14:textId="77777777" w:rsidR="00880647" w:rsidRPr="00042AEA" w:rsidRDefault="00880647" w:rsidP="00182706">
      <w:pPr>
        <w:spacing w:after="0"/>
        <w:rPr>
          <w:rFonts w:ascii="Arial" w:hAnsi="Arial" w:cs="Arial"/>
          <w:b/>
        </w:rPr>
      </w:pPr>
    </w:p>
    <w:p w14:paraId="14E5267E" w14:textId="77777777" w:rsidR="005A14C2" w:rsidRPr="00042AEA" w:rsidRDefault="007B6071" w:rsidP="00182706">
      <w:pPr>
        <w:pStyle w:val="Heading1"/>
        <w:keepNext/>
        <w:keepLines/>
        <w:spacing w:before="120" w:beforeAutospacing="0" w:after="0" w:afterAutospacing="0" w:line="300" w:lineRule="auto"/>
        <w:jc w:val="left"/>
        <w:rPr>
          <w:rFonts w:eastAsia="Calibri" w:cs="Arial"/>
          <w:color w:val="5671AE"/>
          <w:kern w:val="0"/>
          <w:sz w:val="32"/>
          <w:szCs w:val="32"/>
          <w:lang w:val="en-US" w:eastAsia="en-US"/>
        </w:rPr>
      </w:pPr>
      <w:r w:rsidRPr="00042AEA">
        <w:rPr>
          <w:rFonts w:eastAsia="Calibri" w:cs="Arial"/>
          <w:color w:val="5671AE"/>
          <w:kern w:val="0"/>
          <w:sz w:val="32"/>
          <w:szCs w:val="32"/>
          <w:lang w:val="en-US" w:eastAsia="en-US"/>
        </w:rPr>
        <w:t>Product Description</w:t>
      </w:r>
    </w:p>
    <w:p w14:paraId="36027622" w14:textId="57206C63" w:rsidR="00880647" w:rsidRPr="00042AEA" w:rsidRDefault="00C85408" w:rsidP="00182706">
      <w:pPr>
        <w:spacing w:after="0"/>
        <w:rPr>
          <w:rFonts w:ascii="Arial" w:hAnsi="Arial" w:cs="Arial"/>
        </w:rPr>
      </w:pPr>
      <w:r w:rsidRPr="00042AEA">
        <w:rPr>
          <w:rFonts w:ascii="Arial" w:hAnsi="Arial" w:cs="Arial"/>
        </w:rPr>
        <w:t>Product</w:t>
      </w:r>
      <w:r w:rsidR="00A109D6">
        <w:rPr>
          <w:rFonts w:ascii="Arial" w:hAnsi="Arial" w:cs="Arial"/>
        </w:rPr>
        <w:t xml:space="preserve"> is </w:t>
      </w:r>
      <w:r w:rsidRPr="00042AEA">
        <w:rPr>
          <w:rFonts w:ascii="Arial" w:hAnsi="Arial" w:cs="Arial"/>
        </w:rPr>
        <w:t>hardware</w:t>
      </w:r>
      <w:r w:rsidR="009B1D82">
        <w:rPr>
          <w:rFonts w:ascii="Arial" w:hAnsi="Arial" w:cs="Arial"/>
        </w:rPr>
        <w:t xml:space="preserve"> </w:t>
      </w:r>
      <w:r w:rsidR="00A109D6">
        <w:rPr>
          <w:rFonts w:ascii="Arial" w:hAnsi="Arial" w:cs="Arial"/>
        </w:rPr>
        <w:t>that runs the Darktrace Enterprise Immune System</w:t>
      </w:r>
    </w:p>
    <w:p w14:paraId="177ABF56" w14:textId="77777777" w:rsidR="00182706" w:rsidRPr="00945F83" w:rsidRDefault="00182706" w:rsidP="00182706">
      <w:pPr>
        <w:spacing w:after="0"/>
      </w:pPr>
    </w:p>
    <w:p w14:paraId="5B0AF692" w14:textId="77777777" w:rsidR="00E91B58" w:rsidRPr="00880647" w:rsidRDefault="00E91B58" w:rsidP="00182706">
      <w:pPr>
        <w:pStyle w:val="Heading1"/>
        <w:keepNext/>
        <w:keepLines/>
        <w:spacing w:before="120" w:beforeAutospacing="0" w:after="0" w:afterAutospacing="0" w:line="300" w:lineRule="auto"/>
        <w:jc w:val="left"/>
        <w:rPr>
          <w:rFonts w:eastAsia="Calibri" w:cs="Arial"/>
          <w:color w:val="5671AE"/>
          <w:kern w:val="0"/>
          <w:sz w:val="32"/>
          <w:szCs w:val="32"/>
          <w:lang w:val="en-US" w:eastAsia="en-US"/>
        </w:rPr>
      </w:pPr>
      <w:r w:rsidRPr="00880647">
        <w:rPr>
          <w:rFonts w:eastAsia="Calibri" w:cs="Arial"/>
          <w:color w:val="5671AE"/>
          <w:kern w:val="0"/>
          <w:sz w:val="32"/>
          <w:szCs w:val="32"/>
          <w:lang w:val="en-US" w:eastAsia="en-US"/>
        </w:rPr>
        <w:t>Notes</w:t>
      </w:r>
    </w:p>
    <w:p w14:paraId="4EA21EF2" w14:textId="19760D0D" w:rsidR="00880647" w:rsidRPr="00880647" w:rsidRDefault="00880647" w:rsidP="00A109D6">
      <w:pPr>
        <w:spacing w:after="0"/>
        <w:rPr>
          <w:rFonts w:ascii="Arial" w:hAnsi="Arial" w:cs="Arial"/>
        </w:rPr>
      </w:pPr>
      <w:r w:rsidRPr="00880647">
        <w:rPr>
          <w:rFonts w:ascii="Arial" w:hAnsi="Arial" w:cs="Arial"/>
        </w:rPr>
        <w:t xml:space="preserve">This Voluntary Product Accessibility Template (VPAT) provides guidance on the accessibility characteristics of </w:t>
      </w:r>
      <w:r w:rsidR="00A109D6" w:rsidRPr="00A109D6">
        <w:rPr>
          <w:rFonts w:ascii="Arial" w:hAnsi="Arial" w:cs="Arial"/>
          <w:b/>
          <w:bCs/>
        </w:rPr>
        <w:t>Darktrace Enterprise Immune System Hardware</w:t>
      </w:r>
      <w:r w:rsidR="00A109D6" w:rsidRPr="00A109D6">
        <w:rPr>
          <w:rFonts w:ascii="Arial" w:hAnsi="Arial" w:cs="Arial"/>
        </w:rPr>
        <w:t xml:space="preserve"> </w:t>
      </w:r>
      <w:r w:rsidRPr="00880647">
        <w:rPr>
          <w:rFonts w:ascii="Arial" w:hAnsi="Arial" w:cs="Arial"/>
        </w:rPr>
        <w:t xml:space="preserve">as of </w:t>
      </w:r>
      <w:r w:rsidR="00A109D6">
        <w:rPr>
          <w:rFonts w:ascii="Arial" w:hAnsi="Arial" w:cs="Arial"/>
          <w:b/>
        </w:rPr>
        <w:t>March 2, 2020</w:t>
      </w:r>
      <w:r w:rsidRPr="00880647">
        <w:rPr>
          <w:rFonts w:ascii="Arial" w:hAnsi="Arial" w:cs="Arial"/>
        </w:rPr>
        <w:t xml:space="preserve"> and is only valid for the version and date it was tested.</w:t>
      </w:r>
    </w:p>
    <w:p w14:paraId="3C8A16EF" w14:textId="77777777" w:rsidR="00880647" w:rsidRPr="00945F83" w:rsidRDefault="00880647" w:rsidP="00880647">
      <w:pPr>
        <w:spacing w:after="0"/>
      </w:pPr>
    </w:p>
    <w:p w14:paraId="189EB3AE" w14:textId="77777777" w:rsidR="00E91B58" w:rsidRPr="00880647" w:rsidRDefault="00FA5F7F" w:rsidP="00182706">
      <w:pPr>
        <w:pStyle w:val="Heading1"/>
        <w:keepNext/>
        <w:keepLines/>
        <w:spacing w:before="120" w:beforeAutospacing="0" w:after="0" w:afterAutospacing="0" w:line="300" w:lineRule="auto"/>
        <w:jc w:val="left"/>
        <w:rPr>
          <w:rFonts w:eastAsia="Calibri" w:cs="Arial"/>
          <w:color w:val="5671AE"/>
          <w:kern w:val="0"/>
          <w:sz w:val="32"/>
          <w:szCs w:val="32"/>
          <w:lang w:val="en-US" w:eastAsia="en-US"/>
        </w:rPr>
      </w:pPr>
      <w:r w:rsidRPr="00880647">
        <w:rPr>
          <w:rFonts w:eastAsia="Calibri" w:cs="Arial"/>
          <w:color w:val="5671AE"/>
          <w:kern w:val="0"/>
          <w:sz w:val="32"/>
          <w:szCs w:val="32"/>
          <w:lang w:val="en-US" w:eastAsia="en-US"/>
        </w:rPr>
        <w:t>Evaluation Methods Used</w:t>
      </w:r>
    </w:p>
    <w:p w14:paraId="1B5FE06C" w14:textId="67161396" w:rsidR="00664167" w:rsidRPr="00664167" w:rsidRDefault="00C85408" w:rsidP="00664167">
      <w:pPr>
        <w:rPr>
          <w:rFonts w:ascii="Arial" w:hAnsi="Arial" w:cs="Arial"/>
        </w:rPr>
      </w:pPr>
      <w:bookmarkStart w:id="1" w:name="_Hlk501700572"/>
      <w:r>
        <w:rPr>
          <w:rFonts w:ascii="Arial" w:hAnsi="Arial" w:cs="Arial"/>
        </w:rPr>
        <w:t xml:space="preserve">Hardware was evaluated against Section 508 requirements by manually checking dimensions, control operation and tactilely discernible, visual inspection of identification markings such as labels and display screens, and conformation by </w:t>
      </w:r>
      <w:r w:rsidR="00EC071C">
        <w:rPr>
          <w:rFonts w:ascii="Arial" w:hAnsi="Arial" w:cs="Arial"/>
        </w:rPr>
        <w:t>Darktrace</w:t>
      </w:r>
      <w:r>
        <w:rPr>
          <w:rFonts w:ascii="Arial" w:hAnsi="Arial" w:cs="Arial"/>
        </w:rPr>
        <w:t xml:space="preserve"> engineers for warnings and error notifications.</w:t>
      </w:r>
      <w:bookmarkStart w:id="2" w:name="_GoBack"/>
      <w:bookmarkEnd w:id="2"/>
    </w:p>
    <w:bookmarkEnd w:id="1"/>
    <w:p w14:paraId="48314A47" w14:textId="77777777" w:rsidR="00664167" w:rsidRPr="00945F83" w:rsidRDefault="00664167" w:rsidP="00880647">
      <w:pPr>
        <w:spacing w:after="0"/>
      </w:pPr>
    </w:p>
    <w:p w14:paraId="25FB64BB" w14:textId="77777777" w:rsidR="006F413B" w:rsidRPr="00880647" w:rsidRDefault="007B6071" w:rsidP="00182706">
      <w:pPr>
        <w:pStyle w:val="Heading1"/>
        <w:keepNext/>
        <w:keepLines/>
        <w:spacing w:before="120" w:beforeAutospacing="0" w:after="0" w:afterAutospacing="0" w:line="300" w:lineRule="auto"/>
        <w:jc w:val="left"/>
        <w:rPr>
          <w:rFonts w:eastAsia="Calibri" w:cs="Arial"/>
          <w:color w:val="5671AE"/>
          <w:kern w:val="0"/>
          <w:sz w:val="32"/>
          <w:szCs w:val="32"/>
          <w:lang w:val="en-US" w:eastAsia="en-US"/>
        </w:rPr>
      </w:pPr>
      <w:r w:rsidRPr="00880647">
        <w:rPr>
          <w:rFonts w:eastAsia="Calibri" w:cs="Arial"/>
          <w:color w:val="5671AE"/>
          <w:kern w:val="0"/>
          <w:sz w:val="32"/>
          <w:szCs w:val="32"/>
          <w:lang w:val="en-US" w:eastAsia="en-US"/>
        </w:rPr>
        <w:t xml:space="preserve">Applicable </w:t>
      </w:r>
      <w:r w:rsidR="006F413B" w:rsidRPr="00880647">
        <w:rPr>
          <w:rFonts w:eastAsia="Calibri" w:cs="Arial"/>
          <w:color w:val="5671AE"/>
          <w:kern w:val="0"/>
          <w:sz w:val="32"/>
          <w:szCs w:val="32"/>
          <w:lang w:val="en-US" w:eastAsia="en-US"/>
        </w:rPr>
        <w:t>Standards/Guidelines</w:t>
      </w:r>
    </w:p>
    <w:p w14:paraId="385412BB" w14:textId="77777777" w:rsidR="005A14C2" w:rsidRPr="00664167" w:rsidRDefault="005A14C2" w:rsidP="006F413B">
      <w:pPr>
        <w:rPr>
          <w:rFonts w:ascii="Arial" w:hAnsi="Arial" w:cs="Arial"/>
        </w:rPr>
      </w:pPr>
      <w:r w:rsidRPr="00664167">
        <w:rPr>
          <w:rFonts w:ascii="Arial" w:hAnsi="Arial" w:cs="Arial"/>
        </w:rPr>
        <w:t>This report</w:t>
      </w:r>
      <w:r w:rsidR="009726D9" w:rsidRPr="00664167">
        <w:rPr>
          <w:rFonts w:ascii="Arial" w:hAnsi="Arial" w:cs="Arial"/>
        </w:rPr>
        <w:t xml:space="preserve"> covers</w:t>
      </w:r>
      <w:r w:rsidRPr="00664167">
        <w:rPr>
          <w:rFonts w:ascii="Arial" w:hAnsi="Arial" w:cs="Arial"/>
        </w:rPr>
        <w:t xml:space="preserve"> the degree of conformance for the following </w:t>
      </w:r>
      <w:r w:rsidR="00A11FB0" w:rsidRPr="00664167">
        <w:rPr>
          <w:rFonts w:ascii="Arial" w:hAnsi="Arial" w:cs="Arial"/>
        </w:rPr>
        <w:t xml:space="preserve">accessibility </w:t>
      </w:r>
      <w:r w:rsidRPr="00664167">
        <w:rPr>
          <w:rFonts w:ascii="Arial" w:hAnsi="Arial" w:cs="Arial"/>
        </w:rPr>
        <w:t>standard</w:t>
      </w:r>
      <w:r w:rsidR="00A11FB0" w:rsidRPr="00664167">
        <w:rPr>
          <w:rFonts w:ascii="Arial" w:hAnsi="Arial" w:cs="Arial"/>
        </w:rPr>
        <w:t>/guideline</w:t>
      </w:r>
      <w:r w:rsidR="007826FA" w:rsidRPr="00664167">
        <w:rPr>
          <w:rFonts w:ascii="Arial" w:hAnsi="Arial" w:cs="Arial"/>
        </w:rPr>
        <w:t>s</w:t>
      </w:r>
      <w:r w:rsidRPr="00664167">
        <w:rPr>
          <w:rFonts w:ascii="Arial" w:hAnsi="Arial" w:cs="Arial"/>
        </w:rPr>
        <w:t>:</w:t>
      </w:r>
    </w:p>
    <w:tbl>
      <w:tblPr>
        <w:tblW w:w="0" w:type="auto"/>
        <w:tblInd w:w="7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785"/>
        <w:gridCol w:w="4223"/>
      </w:tblGrid>
      <w:tr w:rsidR="00F65917" w:rsidRPr="00D15899" w14:paraId="7E00C50B" w14:textId="77777777" w:rsidTr="00880647">
        <w:tc>
          <w:tcPr>
            <w:tcW w:w="7785" w:type="dxa"/>
            <w:shd w:val="clear" w:color="auto" w:fill="D9E2F3" w:themeFill="accent1" w:themeFillTint="33"/>
          </w:tcPr>
          <w:p w14:paraId="0C5F5DA3" w14:textId="77777777" w:rsidR="00F65917" w:rsidRPr="00880647" w:rsidRDefault="00F65917" w:rsidP="008806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064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Standard/Guideline</w:t>
            </w:r>
          </w:p>
        </w:tc>
        <w:tc>
          <w:tcPr>
            <w:tcW w:w="4223" w:type="dxa"/>
            <w:shd w:val="clear" w:color="auto" w:fill="D9E2F3" w:themeFill="accent1" w:themeFillTint="33"/>
          </w:tcPr>
          <w:p w14:paraId="4197F78D" w14:textId="77777777" w:rsidR="00F65917" w:rsidRPr="00880647" w:rsidRDefault="00F65917" w:rsidP="008806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064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Included </w:t>
            </w:r>
            <w:proofErr w:type="gramStart"/>
            <w:r w:rsidRPr="0088064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</w:t>
            </w:r>
            <w:proofErr w:type="gramEnd"/>
            <w:r w:rsidRPr="0088064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Report</w:t>
            </w:r>
          </w:p>
        </w:tc>
      </w:tr>
      <w:tr w:rsidR="00A0421C" w:rsidRPr="00D15899" w14:paraId="3D41B248" w14:textId="77777777" w:rsidTr="00C06079">
        <w:tc>
          <w:tcPr>
            <w:tcW w:w="7785" w:type="dxa"/>
            <w:shd w:val="clear" w:color="auto" w:fill="auto"/>
          </w:tcPr>
          <w:p w14:paraId="7E943B9E" w14:textId="793D3152" w:rsidR="00A0421C" w:rsidRPr="00C06079" w:rsidRDefault="00320687" w:rsidP="00C06079">
            <w:pPr>
              <w:spacing w:after="0"/>
              <w:rPr>
                <w:b/>
              </w:rPr>
            </w:pPr>
            <w:hyperlink r:id="rId11" w:history="1">
              <w:r w:rsidR="00677B35" w:rsidRPr="00D70802">
                <w:rPr>
                  <w:rStyle w:val="Hyperlink"/>
                </w:rPr>
                <w:t>Web Content Accessibility Guidelines 2.0</w:t>
              </w:r>
            </w:hyperlink>
          </w:p>
        </w:tc>
        <w:tc>
          <w:tcPr>
            <w:tcW w:w="4223" w:type="dxa"/>
            <w:shd w:val="clear" w:color="auto" w:fill="auto"/>
            <w:vAlign w:val="center"/>
          </w:tcPr>
          <w:p w14:paraId="17C009B9" w14:textId="77777777" w:rsidR="00A0421C" w:rsidRPr="00C06079" w:rsidRDefault="00C018DD" w:rsidP="00C06079">
            <w:pPr>
              <w:spacing w:after="0"/>
              <w:jc w:val="center"/>
            </w:pPr>
            <w:r>
              <w:t>No</w:t>
            </w:r>
          </w:p>
        </w:tc>
      </w:tr>
      <w:tr w:rsidR="00677B35" w:rsidRPr="00D15899" w14:paraId="1CE5EDA5" w14:textId="77777777" w:rsidTr="00C06079">
        <w:tc>
          <w:tcPr>
            <w:tcW w:w="7785" w:type="dxa"/>
            <w:shd w:val="clear" w:color="auto" w:fill="auto"/>
          </w:tcPr>
          <w:p w14:paraId="1C615737" w14:textId="11592EC5" w:rsidR="00677B35" w:rsidRPr="00C06079" w:rsidRDefault="00320687" w:rsidP="00677B35">
            <w:pPr>
              <w:spacing w:after="0"/>
              <w:rPr>
                <w:b/>
              </w:rPr>
            </w:pPr>
            <w:hyperlink r:id="rId12" w:history="1">
              <w:r w:rsidR="00677B35" w:rsidRPr="00953736">
                <w:rPr>
                  <w:rStyle w:val="Hyperlink"/>
                  <w:rFonts w:eastAsia="Times New Roman" w:cs="Calibri"/>
                </w:rPr>
                <w:t>Revised Section 508 standards published January 18, 2017 and corrected January 22, 2018</w:t>
              </w:r>
            </w:hyperlink>
            <w:r w:rsidR="00677B35" w:rsidRPr="00953736">
              <w:rPr>
                <w:rFonts w:eastAsia="Times New Roman" w:cs="Calibri"/>
                <w:color w:val="000000"/>
              </w:rPr>
              <w:t xml:space="preserve">  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5D5B9166" w14:textId="2FA7EDE0" w:rsidR="00677B35" w:rsidRPr="00D91251" w:rsidRDefault="00677B35" w:rsidP="00677B35">
            <w:pPr>
              <w:spacing w:after="0"/>
              <w:jc w:val="center"/>
            </w:pPr>
            <w:r>
              <w:t>Yes</w:t>
            </w:r>
          </w:p>
        </w:tc>
      </w:tr>
      <w:tr w:rsidR="00F65917" w:rsidRPr="00D15899" w14:paraId="242C9393" w14:textId="77777777" w:rsidTr="00C06079">
        <w:tc>
          <w:tcPr>
            <w:tcW w:w="7785" w:type="dxa"/>
            <w:shd w:val="clear" w:color="auto" w:fill="auto"/>
          </w:tcPr>
          <w:p w14:paraId="3BDA8285" w14:textId="52CA1550" w:rsidR="00F65917" w:rsidRPr="00C06079" w:rsidRDefault="00320687" w:rsidP="00C06079">
            <w:pPr>
              <w:spacing w:after="0"/>
              <w:rPr>
                <w:b/>
              </w:rPr>
            </w:pPr>
            <w:hyperlink r:id="rId13" w:history="1">
              <w:r w:rsidR="00677B35">
                <w:rPr>
                  <w:rStyle w:val="Hyperlink"/>
                  <w:rFonts w:cs="Calibri"/>
                </w:rPr>
                <w:t>EN 301 549 Accessibility requirements suitable for public procurement of ICT products and services in Europe</w:t>
              </w:r>
            </w:hyperlink>
            <w:r w:rsidR="00677B35">
              <w:rPr>
                <w:rFonts w:cs="Calibri"/>
              </w:rPr>
              <w:t xml:space="preserve">, - </w:t>
            </w:r>
            <w:r w:rsidR="00677B35">
              <w:rPr>
                <w:rFonts w:eastAsia="Times New Roman" w:cs="Calibri"/>
              </w:rPr>
              <w:t>V2.1.2 (2018-08)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48CE0F45" w14:textId="77777777" w:rsidR="00F65917" w:rsidRPr="00C06079" w:rsidRDefault="007B6071" w:rsidP="00C06079">
            <w:pPr>
              <w:spacing w:after="0"/>
              <w:jc w:val="center"/>
            </w:pPr>
            <w:r>
              <w:t>No</w:t>
            </w:r>
          </w:p>
        </w:tc>
      </w:tr>
    </w:tbl>
    <w:p w14:paraId="5D262925" w14:textId="77777777" w:rsidR="004259FD" w:rsidRDefault="004259FD" w:rsidP="00664167">
      <w:pPr>
        <w:spacing w:before="240"/>
      </w:pPr>
    </w:p>
    <w:p w14:paraId="1C0559DE" w14:textId="00FF926C" w:rsidR="008C68A8" w:rsidRPr="00CD0082" w:rsidRDefault="008C68A8" w:rsidP="004259FD">
      <w:pPr>
        <w:pStyle w:val="Heading1"/>
        <w:keepNext/>
        <w:keepLines/>
        <w:spacing w:before="120" w:beforeAutospacing="0" w:after="120" w:afterAutospacing="0" w:line="300" w:lineRule="auto"/>
        <w:jc w:val="left"/>
        <w:rPr>
          <w:rFonts w:eastAsia="Calibri" w:cs="Arial"/>
          <w:color w:val="5671AE"/>
          <w:kern w:val="0"/>
          <w:sz w:val="32"/>
          <w:szCs w:val="32"/>
          <w:lang w:val="en-US" w:eastAsia="en-US"/>
        </w:rPr>
      </w:pPr>
      <w:r w:rsidRPr="00CD0082">
        <w:rPr>
          <w:rFonts w:eastAsia="Calibri" w:cs="Arial"/>
          <w:color w:val="5671AE"/>
          <w:kern w:val="0"/>
          <w:sz w:val="32"/>
          <w:szCs w:val="32"/>
          <w:lang w:val="en-US" w:eastAsia="en-US"/>
        </w:rPr>
        <w:lastRenderedPageBreak/>
        <w:t>Terms</w:t>
      </w:r>
    </w:p>
    <w:p w14:paraId="145562EE" w14:textId="678F350C" w:rsidR="001D4FB2" w:rsidRPr="00664167" w:rsidRDefault="001D4FB2" w:rsidP="00880647">
      <w:pPr>
        <w:pStyle w:val="NormalWeb"/>
        <w:tabs>
          <w:tab w:val="center" w:pos="9480"/>
        </w:tabs>
        <w:spacing w:before="0" w:beforeAutospacing="0" w:line="276" w:lineRule="auto"/>
        <w:rPr>
          <w:rFonts w:ascii="Arial" w:hAnsi="Arial" w:cs="Arial"/>
          <w:sz w:val="22"/>
          <w:szCs w:val="22"/>
        </w:rPr>
      </w:pPr>
      <w:r w:rsidRPr="00664167">
        <w:rPr>
          <w:rFonts w:ascii="Arial" w:hAnsi="Arial" w:cs="Arial"/>
          <w:sz w:val="22"/>
          <w:szCs w:val="22"/>
        </w:rPr>
        <w:t>T</w:t>
      </w:r>
      <w:r w:rsidR="007D24E0" w:rsidRPr="00664167">
        <w:rPr>
          <w:rFonts w:ascii="Arial" w:hAnsi="Arial" w:cs="Arial"/>
          <w:sz w:val="22"/>
          <w:szCs w:val="22"/>
        </w:rPr>
        <w:t xml:space="preserve">he terms used in the </w:t>
      </w:r>
      <w:r w:rsidR="00445D7A" w:rsidRPr="00664167">
        <w:rPr>
          <w:rFonts w:ascii="Arial" w:hAnsi="Arial" w:cs="Arial"/>
          <w:sz w:val="22"/>
          <w:szCs w:val="22"/>
        </w:rPr>
        <w:t>Conformance Level</w:t>
      </w:r>
      <w:r w:rsidRPr="00664167">
        <w:rPr>
          <w:rFonts w:ascii="Arial" w:hAnsi="Arial" w:cs="Arial"/>
          <w:sz w:val="22"/>
          <w:szCs w:val="22"/>
        </w:rPr>
        <w:t xml:space="preserve"> information are defined as follows:</w:t>
      </w:r>
    </w:p>
    <w:p w14:paraId="2AC110AA" w14:textId="77777777" w:rsidR="001D4FB2" w:rsidRPr="00664167" w:rsidRDefault="001D4FB2" w:rsidP="00664167">
      <w:pPr>
        <w:pStyle w:val="NormalWeb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664167">
        <w:rPr>
          <w:rFonts w:ascii="Arial" w:hAnsi="Arial" w:cs="Arial"/>
          <w:b/>
          <w:sz w:val="22"/>
          <w:szCs w:val="22"/>
        </w:rPr>
        <w:t>Supports</w:t>
      </w:r>
      <w:r w:rsidRPr="00664167">
        <w:rPr>
          <w:rFonts w:ascii="Arial" w:hAnsi="Arial" w:cs="Arial"/>
          <w:sz w:val="22"/>
          <w:szCs w:val="22"/>
        </w:rPr>
        <w:t xml:space="preserve">: The functionality of the product has at least one method that meets the </w:t>
      </w:r>
      <w:r w:rsidR="00CF3C71" w:rsidRPr="00664167">
        <w:rPr>
          <w:rFonts w:ascii="Arial" w:hAnsi="Arial" w:cs="Arial"/>
          <w:sz w:val="22"/>
          <w:szCs w:val="22"/>
        </w:rPr>
        <w:t xml:space="preserve">criterion </w:t>
      </w:r>
      <w:r w:rsidRPr="00664167">
        <w:rPr>
          <w:rFonts w:ascii="Arial" w:hAnsi="Arial" w:cs="Arial"/>
          <w:sz w:val="22"/>
          <w:szCs w:val="22"/>
        </w:rPr>
        <w:t xml:space="preserve">without known defects or </w:t>
      </w:r>
      <w:r w:rsidR="007E4746" w:rsidRPr="00664167">
        <w:rPr>
          <w:rFonts w:ascii="Arial" w:hAnsi="Arial" w:cs="Arial"/>
          <w:sz w:val="22"/>
          <w:szCs w:val="22"/>
        </w:rPr>
        <w:t>meet</w:t>
      </w:r>
      <w:r w:rsidR="00175077" w:rsidRPr="00664167">
        <w:rPr>
          <w:rFonts w:ascii="Arial" w:hAnsi="Arial" w:cs="Arial"/>
          <w:sz w:val="22"/>
          <w:szCs w:val="22"/>
        </w:rPr>
        <w:t>s</w:t>
      </w:r>
      <w:r w:rsidR="007E4746" w:rsidRPr="00664167">
        <w:rPr>
          <w:rFonts w:ascii="Arial" w:hAnsi="Arial" w:cs="Arial"/>
          <w:sz w:val="22"/>
          <w:szCs w:val="22"/>
        </w:rPr>
        <w:t xml:space="preserve"> </w:t>
      </w:r>
      <w:r w:rsidRPr="00664167">
        <w:rPr>
          <w:rFonts w:ascii="Arial" w:hAnsi="Arial" w:cs="Arial"/>
          <w:sz w:val="22"/>
          <w:szCs w:val="22"/>
        </w:rPr>
        <w:t>with equivalent facilitation.</w:t>
      </w:r>
    </w:p>
    <w:p w14:paraId="4BA9192E" w14:textId="5CD2CE5B" w:rsidR="001D4FB2" w:rsidRPr="00664167" w:rsidRDefault="00677B35" w:rsidP="00664167">
      <w:pPr>
        <w:pStyle w:val="NormalWeb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Partially Supports</w:t>
      </w:r>
      <w:r w:rsidR="001D4FB2" w:rsidRPr="00664167">
        <w:rPr>
          <w:rFonts w:ascii="Arial" w:hAnsi="Arial" w:cs="Arial"/>
          <w:sz w:val="22"/>
          <w:szCs w:val="22"/>
        </w:rPr>
        <w:t xml:space="preserve">: Some functionality of the product does not meet the </w:t>
      </w:r>
      <w:r w:rsidR="00CF3C71" w:rsidRPr="00664167">
        <w:rPr>
          <w:rFonts w:ascii="Arial" w:hAnsi="Arial" w:cs="Arial"/>
          <w:sz w:val="22"/>
          <w:szCs w:val="22"/>
        </w:rPr>
        <w:t>criterion</w:t>
      </w:r>
      <w:r w:rsidR="001D4FB2" w:rsidRPr="00664167">
        <w:rPr>
          <w:rFonts w:ascii="Arial" w:hAnsi="Arial" w:cs="Arial"/>
          <w:sz w:val="22"/>
          <w:szCs w:val="22"/>
        </w:rPr>
        <w:t>.</w:t>
      </w:r>
    </w:p>
    <w:p w14:paraId="3137E83B" w14:textId="77777777" w:rsidR="00BA4B37" w:rsidRPr="00664167" w:rsidRDefault="001D4FB2" w:rsidP="00664167">
      <w:pPr>
        <w:pStyle w:val="NormalWeb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664167">
        <w:rPr>
          <w:rFonts w:ascii="Arial" w:hAnsi="Arial" w:cs="Arial"/>
          <w:b/>
          <w:sz w:val="22"/>
          <w:szCs w:val="22"/>
        </w:rPr>
        <w:t>Does Not Support</w:t>
      </w:r>
      <w:r w:rsidRPr="00664167">
        <w:rPr>
          <w:rFonts w:ascii="Arial" w:hAnsi="Arial" w:cs="Arial"/>
          <w:sz w:val="22"/>
          <w:szCs w:val="22"/>
        </w:rPr>
        <w:t xml:space="preserve">: </w:t>
      </w:r>
      <w:r w:rsidR="00CF3C71" w:rsidRPr="00664167">
        <w:rPr>
          <w:rFonts w:ascii="Arial" w:hAnsi="Arial" w:cs="Arial"/>
          <w:sz w:val="22"/>
          <w:szCs w:val="22"/>
        </w:rPr>
        <w:t xml:space="preserve">The majority </w:t>
      </w:r>
      <w:r w:rsidRPr="00664167">
        <w:rPr>
          <w:rFonts w:ascii="Arial" w:hAnsi="Arial" w:cs="Arial"/>
          <w:sz w:val="22"/>
          <w:szCs w:val="22"/>
        </w:rPr>
        <w:t>of</w:t>
      </w:r>
      <w:r w:rsidR="00CF3C71" w:rsidRPr="00664167">
        <w:rPr>
          <w:rFonts w:ascii="Arial" w:hAnsi="Arial" w:cs="Arial"/>
          <w:sz w:val="22"/>
          <w:szCs w:val="22"/>
        </w:rPr>
        <w:t xml:space="preserve"> product</w:t>
      </w:r>
      <w:r w:rsidRPr="00664167">
        <w:rPr>
          <w:rFonts w:ascii="Arial" w:hAnsi="Arial" w:cs="Arial"/>
          <w:sz w:val="22"/>
          <w:szCs w:val="22"/>
        </w:rPr>
        <w:t xml:space="preserve"> functionality does not meet the </w:t>
      </w:r>
      <w:r w:rsidR="00CF3C71" w:rsidRPr="00664167">
        <w:rPr>
          <w:rFonts w:ascii="Arial" w:hAnsi="Arial" w:cs="Arial"/>
          <w:sz w:val="22"/>
          <w:szCs w:val="22"/>
        </w:rPr>
        <w:t>criterion</w:t>
      </w:r>
      <w:r w:rsidRPr="00664167">
        <w:rPr>
          <w:rFonts w:ascii="Arial" w:hAnsi="Arial" w:cs="Arial"/>
          <w:sz w:val="22"/>
          <w:szCs w:val="22"/>
        </w:rPr>
        <w:t>.</w:t>
      </w:r>
    </w:p>
    <w:p w14:paraId="48D4F633" w14:textId="77777777" w:rsidR="001D4FB2" w:rsidRPr="00664167" w:rsidRDefault="001D4FB2" w:rsidP="00664167">
      <w:pPr>
        <w:pStyle w:val="NormalWeb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664167">
        <w:rPr>
          <w:rFonts w:ascii="Arial" w:hAnsi="Arial" w:cs="Arial"/>
          <w:b/>
          <w:sz w:val="22"/>
          <w:szCs w:val="22"/>
        </w:rPr>
        <w:t>Not Applicable</w:t>
      </w:r>
      <w:r w:rsidRPr="00664167">
        <w:rPr>
          <w:rFonts w:ascii="Arial" w:hAnsi="Arial" w:cs="Arial"/>
          <w:sz w:val="22"/>
          <w:szCs w:val="22"/>
        </w:rPr>
        <w:t xml:space="preserve">: The </w:t>
      </w:r>
      <w:r w:rsidR="00CF3C71" w:rsidRPr="00664167">
        <w:rPr>
          <w:rFonts w:ascii="Arial" w:hAnsi="Arial" w:cs="Arial"/>
          <w:sz w:val="22"/>
          <w:szCs w:val="22"/>
        </w:rPr>
        <w:t xml:space="preserve">criterion is </w:t>
      </w:r>
      <w:r w:rsidRPr="00664167">
        <w:rPr>
          <w:rFonts w:ascii="Arial" w:hAnsi="Arial" w:cs="Arial"/>
          <w:sz w:val="22"/>
          <w:szCs w:val="22"/>
        </w:rPr>
        <w:t>not relevant to the product.</w:t>
      </w:r>
    </w:p>
    <w:p w14:paraId="7107FD51" w14:textId="58C0E343" w:rsidR="00FA5F7F" w:rsidRPr="00C018DD" w:rsidRDefault="00E01786" w:rsidP="00880647">
      <w:pPr>
        <w:pStyle w:val="NormalWeb"/>
        <w:numPr>
          <w:ilvl w:val="0"/>
          <w:numId w:val="22"/>
        </w:numPr>
        <w:spacing w:after="0" w:afterAutospacing="0" w:line="276" w:lineRule="auto"/>
        <w:rPr>
          <w:rFonts w:ascii="Arial" w:hAnsi="Arial" w:cs="Arial"/>
          <w:sz w:val="22"/>
          <w:szCs w:val="22"/>
        </w:rPr>
      </w:pPr>
      <w:r w:rsidRPr="00664167">
        <w:rPr>
          <w:rFonts w:ascii="Arial" w:hAnsi="Arial" w:cs="Arial"/>
          <w:b/>
          <w:sz w:val="22"/>
          <w:szCs w:val="22"/>
        </w:rPr>
        <w:t>Not Evaluated</w:t>
      </w:r>
      <w:r w:rsidRPr="00664167">
        <w:rPr>
          <w:rFonts w:ascii="Arial" w:hAnsi="Arial" w:cs="Arial"/>
          <w:sz w:val="22"/>
          <w:szCs w:val="22"/>
        </w:rPr>
        <w:t xml:space="preserve">: The product has not been evaluated against the </w:t>
      </w:r>
      <w:r w:rsidR="00CF3C71" w:rsidRPr="00664167">
        <w:rPr>
          <w:rFonts w:ascii="Arial" w:hAnsi="Arial" w:cs="Arial"/>
          <w:sz w:val="22"/>
          <w:szCs w:val="22"/>
        </w:rPr>
        <w:t>criterion</w:t>
      </w:r>
      <w:r w:rsidR="00AD0A8E" w:rsidRPr="00664167">
        <w:rPr>
          <w:rFonts w:ascii="Arial" w:hAnsi="Arial" w:cs="Arial"/>
          <w:sz w:val="22"/>
          <w:szCs w:val="22"/>
        </w:rPr>
        <w:t xml:space="preserve">. This can be used only </w:t>
      </w:r>
      <w:r w:rsidR="00CF3C71" w:rsidRPr="00664167">
        <w:rPr>
          <w:rFonts w:ascii="Arial" w:hAnsi="Arial" w:cs="Arial"/>
          <w:sz w:val="22"/>
          <w:szCs w:val="22"/>
        </w:rPr>
        <w:t xml:space="preserve">in </w:t>
      </w:r>
      <w:r w:rsidR="00AD0A8E" w:rsidRPr="00664167">
        <w:rPr>
          <w:rFonts w:ascii="Arial" w:hAnsi="Arial" w:cs="Arial"/>
          <w:sz w:val="22"/>
          <w:szCs w:val="22"/>
        </w:rPr>
        <w:t>WCAG 2.0 Level AAA.</w:t>
      </w:r>
    </w:p>
    <w:p w14:paraId="5A8DF1A7" w14:textId="77777777" w:rsidR="003D2163" w:rsidRPr="00C45585" w:rsidRDefault="003D2163" w:rsidP="00C018DD">
      <w:pPr>
        <w:spacing w:before="240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27C7CCC" w14:textId="0AC2A7FB" w:rsidR="00C622BB" w:rsidRPr="00B37F1E" w:rsidRDefault="00677B35" w:rsidP="00B37F1E">
      <w:pPr>
        <w:pStyle w:val="Heading1"/>
        <w:keepNext/>
        <w:keepLines/>
        <w:spacing w:before="120" w:beforeAutospacing="0" w:after="120" w:afterAutospacing="0" w:line="300" w:lineRule="auto"/>
        <w:jc w:val="left"/>
        <w:rPr>
          <w:rFonts w:eastAsia="Calibri" w:cs="Arial"/>
          <w:color w:val="5671AE"/>
          <w:kern w:val="0"/>
          <w:lang w:val="en-US" w:eastAsia="en-US"/>
        </w:rPr>
      </w:pPr>
      <w:bookmarkStart w:id="3" w:name="_Toc473010283"/>
      <w:r>
        <w:rPr>
          <w:rFonts w:eastAsia="Calibri" w:cs="Arial"/>
          <w:color w:val="5671AE"/>
          <w:kern w:val="0"/>
          <w:lang w:val="en-US" w:eastAsia="en-US"/>
        </w:rPr>
        <w:t>Revised</w:t>
      </w:r>
      <w:r w:rsidR="00C622BB" w:rsidRPr="00B37F1E">
        <w:rPr>
          <w:rFonts w:eastAsia="Calibri" w:cs="Arial"/>
          <w:color w:val="5671AE"/>
          <w:kern w:val="0"/>
          <w:lang w:val="en-US" w:eastAsia="en-US"/>
        </w:rPr>
        <w:t xml:space="preserve"> Section 508 Report</w:t>
      </w:r>
      <w:bookmarkEnd w:id="3"/>
    </w:p>
    <w:p w14:paraId="631ED880" w14:textId="23A1C577" w:rsidR="00C622BB" w:rsidRPr="00B1072D" w:rsidRDefault="00C622BB" w:rsidP="00B1072D">
      <w:pPr>
        <w:pStyle w:val="Heading2"/>
        <w:keepNext/>
        <w:keepLines/>
        <w:spacing w:before="0" w:beforeAutospacing="0" w:after="0" w:afterAutospacing="0" w:line="300" w:lineRule="auto"/>
        <w:rPr>
          <w:rFonts w:eastAsia="Calibri" w:cs="Arial"/>
          <w:color w:val="1F3864"/>
          <w:sz w:val="28"/>
          <w:szCs w:val="28"/>
          <w:lang w:val="en-US" w:eastAsia="en-US"/>
        </w:rPr>
      </w:pPr>
      <w:bookmarkStart w:id="4" w:name="_Toc473010290"/>
      <w:r w:rsidRPr="00945279">
        <w:rPr>
          <w:rFonts w:eastAsia="Calibri" w:cs="Arial"/>
          <w:color w:val="1F3864"/>
          <w:sz w:val="28"/>
          <w:szCs w:val="28"/>
          <w:lang w:val="en-US" w:eastAsia="en-US"/>
        </w:rPr>
        <w:t>Chapter 3</w:t>
      </w:r>
      <w:r w:rsidR="000E43BF" w:rsidRPr="00945279">
        <w:rPr>
          <w:rFonts w:eastAsia="Calibri" w:cs="Arial"/>
          <w:color w:val="1F3864"/>
          <w:sz w:val="28"/>
          <w:szCs w:val="28"/>
          <w:lang w:val="en-US" w:eastAsia="en-US"/>
        </w:rPr>
        <w:t xml:space="preserve">: </w:t>
      </w:r>
      <w:hyperlink r:id="rId14" w:anchor="302-functional-performance-criteria" w:history="1">
        <w:r w:rsidR="00677B35" w:rsidRPr="00447253">
          <w:rPr>
            <w:rStyle w:val="Hyperlink"/>
            <w:sz w:val="28"/>
            <w:szCs w:val="28"/>
          </w:rPr>
          <w:t>Functional Performance Criteria</w:t>
        </w:r>
      </w:hyperlink>
      <w:r w:rsidR="00677B35" w:rsidRPr="00945279">
        <w:rPr>
          <w:rFonts w:eastAsia="Calibri" w:cs="Arial"/>
          <w:color w:val="1F3864"/>
          <w:sz w:val="28"/>
          <w:szCs w:val="28"/>
          <w:lang w:val="en-US" w:eastAsia="en-US"/>
        </w:rPr>
        <w:t xml:space="preserve"> </w:t>
      </w:r>
      <w:r w:rsidR="00C80E86" w:rsidRPr="00945279">
        <w:rPr>
          <w:rFonts w:eastAsia="Calibri" w:cs="Arial"/>
          <w:color w:val="1F3864"/>
          <w:sz w:val="28"/>
          <w:szCs w:val="28"/>
          <w:lang w:val="en-US" w:eastAsia="en-US"/>
        </w:rPr>
        <w:t>(FPC)</w:t>
      </w:r>
      <w:bookmarkEnd w:id="4"/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72" w:type="dxa"/>
          <w:right w:w="0" w:type="dxa"/>
        </w:tblCellMar>
        <w:tblLook w:val="04A0" w:firstRow="1" w:lastRow="0" w:firstColumn="1" w:lastColumn="0" w:noHBand="0" w:noVBand="1"/>
      </w:tblPr>
      <w:tblGrid>
        <w:gridCol w:w="5828"/>
        <w:gridCol w:w="3150"/>
        <w:gridCol w:w="5406"/>
      </w:tblGrid>
      <w:tr w:rsidR="00C622BB" w:rsidRPr="007C6663" w14:paraId="276E1376" w14:textId="77777777" w:rsidTr="00680B55">
        <w:trPr>
          <w:cantSplit/>
          <w:tblHeader/>
          <w:tblCellSpacing w:w="0" w:type="dxa"/>
        </w:trPr>
        <w:tc>
          <w:tcPr>
            <w:tcW w:w="2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64A31B" w14:textId="77777777" w:rsidR="00C622BB" w:rsidRPr="00FF66B4" w:rsidRDefault="00C622BB" w:rsidP="00C622BB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66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D21F44" w14:textId="77777777" w:rsidR="00C622BB" w:rsidRPr="00FF66B4" w:rsidRDefault="00C622BB" w:rsidP="00C622BB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66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4067974" w14:textId="77777777" w:rsidR="00C622BB" w:rsidRPr="00FF66B4" w:rsidRDefault="00C622BB" w:rsidP="00C622BB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66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C622BB" w:rsidRPr="007C6663" w14:paraId="1853D13C" w14:textId="77777777" w:rsidTr="00680B55">
        <w:trPr>
          <w:cantSplit/>
          <w:tblCellSpacing w:w="0" w:type="dxa"/>
        </w:trPr>
        <w:tc>
          <w:tcPr>
            <w:tcW w:w="2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D51CF" w14:textId="77777777" w:rsidR="00C622BB" w:rsidRPr="00C06079" w:rsidRDefault="00C622BB" w:rsidP="007C1BE2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302.1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Vision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85806" w14:textId="2F5FAC1F" w:rsidR="00C622BB" w:rsidRPr="00C06079" w:rsidRDefault="00680B55" w:rsidP="00C622B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5D89D" w14:textId="75DC508D" w:rsidR="00C622BB" w:rsidRPr="007E1BA2" w:rsidRDefault="00680B55" w:rsidP="00C622BB">
            <w:pPr>
              <w:spacing w:after="0" w:line="240" w:lineRule="auto"/>
              <w:ind w:left="-15" w:firstLine="15"/>
              <w:rPr>
                <w:rFonts w:asciiTheme="minorHAnsi" w:eastAsia="Times New Roman" w:hAnsiTheme="minorHAnsi" w:cs="Arial"/>
              </w:rPr>
            </w:pPr>
            <w:r w:rsidRPr="007E1BA2">
              <w:rPr>
                <w:rFonts w:asciiTheme="minorHAnsi" w:hAnsiTheme="minorHAnsi" w:cs="Arial"/>
              </w:rPr>
              <w:t xml:space="preserve">The product may be operated without vision. Status information is available through the </w:t>
            </w:r>
            <w:r w:rsidR="002B5F1E" w:rsidRPr="007E1BA2">
              <w:rPr>
                <w:rFonts w:asciiTheme="minorHAnsi" w:hAnsiTheme="minorHAnsi" w:cs="Arial"/>
              </w:rPr>
              <w:t xml:space="preserve">management </w:t>
            </w:r>
            <w:r w:rsidRPr="007E1BA2">
              <w:rPr>
                <w:rFonts w:asciiTheme="minorHAnsi" w:hAnsiTheme="minorHAnsi" w:cs="Arial"/>
              </w:rPr>
              <w:t>software</w:t>
            </w:r>
            <w:r w:rsidR="002B5F1E" w:rsidRPr="007E1BA2">
              <w:rPr>
                <w:rFonts w:asciiTheme="minorHAnsi" w:hAnsiTheme="minorHAnsi" w:cs="Arial"/>
              </w:rPr>
              <w:t xml:space="preserve"> such as </w:t>
            </w:r>
            <w:r w:rsidR="009D6A0D">
              <w:rPr>
                <w:rFonts w:asciiTheme="minorHAnsi" w:hAnsiTheme="minorHAnsi" w:cs="Arial"/>
              </w:rPr>
              <w:t>Darktrace Threat Visualizer.</w:t>
            </w:r>
          </w:p>
        </w:tc>
      </w:tr>
      <w:tr w:rsidR="00C622BB" w:rsidRPr="007C6663" w14:paraId="20F4ADF0" w14:textId="77777777" w:rsidTr="00680B55">
        <w:trPr>
          <w:cantSplit/>
          <w:tblCellSpacing w:w="0" w:type="dxa"/>
        </w:trPr>
        <w:tc>
          <w:tcPr>
            <w:tcW w:w="2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EA83C" w14:textId="77777777" w:rsidR="00C622BB" w:rsidRPr="00C06079" w:rsidRDefault="00C622BB" w:rsidP="007C1BE2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 xml:space="preserve">302.2 </w:t>
            </w:r>
            <w:r w:rsidRPr="007C6663">
              <w:t>With Limited Vision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903E7" w14:textId="241B0815" w:rsidR="00C622BB" w:rsidRPr="00C06079" w:rsidRDefault="00680B55" w:rsidP="00C622B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77834B" w14:textId="5260E618" w:rsidR="00C622BB" w:rsidRPr="007E1BA2" w:rsidRDefault="00680B55" w:rsidP="00C622BB">
            <w:pPr>
              <w:spacing w:after="0" w:line="240" w:lineRule="auto"/>
              <w:ind w:left="-15" w:firstLine="15"/>
              <w:rPr>
                <w:rFonts w:asciiTheme="minorHAnsi" w:eastAsia="Times New Roman" w:hAnsiTheme="minorHAnsi" w:cs="Arial"/>
              </w:rPr>
            </w:pPr>
            <w:r w:rsidRPr="007E1BA2">
              <w:rPr>
                <w:rFonts w:asciiTheme="minorHAnsi" w:hAnsiTheme="minorHAnsi" w:cs="Arial"/>
              </w:rPr>
              <w:t>The product may be operated without vision and does not require visual acuity greater than 20/70.</w:t>
            </w:r>
          </w:p>
        </w:tc>
      </w:tr>
      <w:tr w:rsidR="00C622BB" w:rsidRPr="007C6663" w14:paraId="4A9F99EC" w14:textId="77777777" w:rsidTr="00680B55">
        <w:trPr>
          <w:cantSplit/>
          <w:tblCellSpacing w:w="0" w:type="dxa"/>
        </w:trPr>
        <w:tc>
          <w:tcPr>
            <w:tcW w:w="2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193EC" w14:textId="77777777" w:rsidR="00C622BB" w:rsidRPr="00C06079" w:rsidRDefault="00C622BB" w:rsidP="007C1BE2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302.3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Perception of Color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4A65E" w14:textId="70EA7FAA" w:rsidR="00C622BB" w:rsidRPr="00C06079" w:rsidRDefault="003744FE" w:rsidP="00C622B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F31A0" w14:textId="6F309B02" w:rsidR="00C622BB" w:rsidRPr="007E1BA2" w:rsidRDefault="003744FE" w:rsidP="00C622BB">
            <w:pPr>
              <w:spacing w:after="0" w:line="240" w:lineRule="auto"/>
              <w:ind w:left="-15" w:firstLine="15"/>
              <w:rPr>
                <w:rFonts w:asciiTheme="minorHAnsi" w:eastAsia="Times New Roman" w:hAnsiTheme="minorHAnsi" w:cs="Arial"/>
              </w:rPr>
            </w:pPr>
            <w:r w:rsidRPr="007E1BA2">
              <w:rPr>
                <w:rFonts w:asciiTheme="minorHAnsi" w:hAnsiTheme="minorHAnsi" w:cs="Arial"/>
                <w:color w:val="000000"/>
              </w:rPr>
              <w:t>Color coding is not the sole means of conveying information.</w:t>
            </w:r>
          </w:p>
        </w:tc>
      </w:tr>
      <w:tr w:rsidR="00C622BB" w:rsidRPr="007C6663" w14:paraId="19BB04AB" w14:textId="77777777" w:rsidTr="00680B55">
        <w:trPr>
          <w:cantSplit/>
          <w:tblCellSpacing w:w="0" w:type="dxa"/>
        </w:trPr>
        <w:tc>
          <w:tcPr>
            <w:tcW w:w="2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0C18F" w14:textId="77777777" w:rsidR="00C622BB" w:rsidRPr="00C06079" w:rsidRDefault="00C622BB" w:rsidP="007C1BE2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302.4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Hearing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E6816" w14:textId="5C39D1C7" w:rsidR="00C622BB" w:rsidRPr="00C06079" w:rsidRDefault="00680B55" w:rsidP="00C622B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BE55E" w14:textId="2918D8D6" w:rsidR="00C622BB" w:rsidRPr="007E1BA2" w:rsidRDefault="00680B55" w:rsidP="00C622BB">
            <w:pPr>
              <w:spacing w:after="0" w:line="240" w:lineRule="auto"/>
              <w:ind w:left="-15" w:firstLine="15"/>
              <w:rPr>
                <w:rFonts w:asciiTheme="minorHAnsi" w:eastAsia="Times New Roman" w:hAnsiTheme="minorHAnsi" w:cs="Arial"/>
              </w:rPr>
            </w:pPr>
            <w:r w:rsidRPr="007E1BA2">
              <w:rPr>
                <w:rStyle w:val="CommentTextChar"/>
                <w:rFonts w:asciiTheme="minorHAnsi" w:eastAsiaTheme="minorHAnsi" w:hAnsiTheme="minorHAnsi" w:cs="Arial"/>
                <w:sz w:val="22"/>
                <w:szCs w:val="22"/>
              </w:rPr>
              <w:t>Does not require user hearing to operate or for information retrieval.</w:t>
            </w:r>
          </w:p>
        </w:tc>
      </w:tr>
      <w:tr w:rsidR="00C622BB" w:rsidRPr="007C6663" w14:paraId="790206EA" w14:textId="77777777" w:rsidTr="00680B55">
        <w:trPr>
          <w:cantSplit/>
          <w:tblCellSpacing w:w="0" w:type="dxa"/>
        </w:trPr>
        <w:tc>
          <w:tcPr>
            <w:tcW w:w="2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ECC78" w14:textId="77777777" w:rsidR="00C622BB" w:rsidRPr="00C06079" w:rsidRDefault="00C622BB" w:rsidP="007C1BE2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302.5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Hearing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6E1D8" w14:textId="1C582CE4" w:rsidR="00C622BB" w:rsidRPr="00C06079" w:rsidRDefault="00680B55" w:rsidP="00C622B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31BE6" w14:textId="31319DB4" w:rsidR="00C622BB" w:rsidRPr="007E1BA2" w:rsidRDefault="00680B55" w:rsidP="00C622BB">
            <w:pPr>
              <w:spacing w:after="0" w:line="240" w:lineRule="auto"/>
              <w:ind w:left="-15" w:firstLine="15"/>
              <w:rPr>
                <w:rFonts w:asciiTheme="minorHAnsi" w:eastAsia="Times New Roman" w:hAnsiTheme="minorHAnsi" w:cs="Arial"/>
              </w:rPr>
            </w:pPr>
            <w:r w:rsidRPr="007E1BA2">
              <w:rPr>
                <w:rStyle w:val="CommentTextChar"/>
                <w:rFonts w:asciiTheme="minorHAnsi" w:eastAsiaTheme="minorHAnsi" w:hAnsiTheme="minorHAnsi" w:cs="Arial"/>
                <w:sz w:val="22"/>
                <w:szCs w:val="22"/>
              </w:rPr>
              <w:t>Does not require user hearing to operate or for information retrieval.</w:t>
            </w:r>
          </w:p>
        </w:tc>
      </w:tr>
      <w:tr w:rsidR="00C622BB" w:rsidRPr="007C6663" w14:paraId="0C282E7B" w14:textId="77777777" w:rsidTr="00680B55">
        <w:trPr>
          <w:cantSplit/>
          <w:tblCellSpacing w:w="0" w:type="dxa"/>
        </w:trPr>
        <w:tc>
          <w:tcPr>
            <w:tcW w:w="2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04055" w14:textId="77777777" w:rsidR="00C622BB" w:rsidRPr="00C06079" w:rsidRDefault="00C622BB" w:rsidP="007C1BE2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302.6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Speech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0EA80" w14:textId="066D8490" w:rsidR="00C622BB" w:rsidRPr="00C06079" w:rsidRDefault="003744FE" w:rsidP="00C622B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1005F" w14:textId="0A7241B4" w:rsidR="00C622BB" w:rsidRPr="007E1BA2" w:rsidRDefault="003744FE" w:rsidP="00C622BB">
            <w:pPr>
              <w:spacing w:after="0" w:line="240" w:lineRule="auto"/>
              <w:ind w:left="-15" w:firstLine="15"/>
              <w:rPr>
                <w:rFonts w:asciiTheme="minorHAnsi" w:eastAsia="Times New Roman" w:hAnsiTheme="minorHAnsi" w:cs="Arial"/>
              </w:rPr>
            </w:pPr>
            <w:r w:rsidRPr="007E1BA2">
              <w:rPr>
                <w:rFonts w:asciiTheme="minorHAnsi" w:hAnsiTheme="minorHAnsi" w:cs="Arial"/>
              </w:rPr>
              <w:t>User speech is not required for operations.</w:t>
            </w:r>
          </w:p>
        </w:tc>
      </w:tr>
      <w:tr w:rsidR="00C622BB" w:rsidRPr="007C6663" w14:paraId="6C9E88DC" w14:textId="77777777" w:rsidTr="00680B55">
        <w:trPr>
          <w:cantSplit/>
          <w:tblCellSpacing w:w="0" w:type="dxa"/>
        </w:trPr>
        <w:tc>
          <w:tcPr>
            <w:tcW w:w="2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BE2B9" w14:textId="77777777" w:rsidR="00C622BB" w:rsidRPr="007C6663" w:rsidRDefault="00C622BB" w:rsidP="007C1BE2">
            <w:pPr>
              <w:spacing w:after="0" w:line="240" w:lineRule="auto"/>
              <w:ind w:left="-15" w:firstLine="15"/>
            </w:pPr>
            <w:r w:rsidRPr="00C06079">
              <w:t>302.7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Manipulation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5BC55" w14:textId="7E383FAD" w:rsidR="00C622BB" w:rsidRPr="00C06079" w:rsidRDefault="003744FE" w:rsidP="00C622B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Supports </w:t>
            </w:r>
          </w:p>
        </w:tc>
        <w:tc>
          <w:tcPr>
            <w:tcW w:w="1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6DCBA" w14:textId="4EEFD405" w:rsidR="00C622BB" w:rsidRPr="007E1BA2" w:rsidRDefault="003744FE" w:rsidP="00C622BB">
            <w:pPr>
              <w:spacing w:after="0" w:line="240" w:lineRule="auto"/>
              <w:ind w:left="-15" w:firstLine="15"/>
              <w:rPr>
                <w:rFonts w:asciiTheme="minorHAnsi" w:eastAsia="Times New Roman" w:hAnsiTheme="minorHAnsi" w:cs="Arial"/>
              </w:rPr>
            </w:pPr>
            <w:r w:rsidRPr="007E1BA2">
              <w:rPr>
                <w:rFonts w:asciiTheme="minorHAnsi" w:hAnsiTheme="minorHAnsi" w:cs="Arial"/>
              </w:rPr>
              <w:t xml:space="preserve">Operation and information retrieval does not require fine motor control and simultaneous actions. </w:t>
            </w:r>
          </w:p>
        </w:tc>
      </w:tr>
      <w:tr w:rsidR="00C622BB" w:rsidRPr="007C6663" w14:paraId="6CEC7AB9" w14:textId="77777777" w:rsidTr="00680B55">
        <w:trPr>
          <w:cantSplit/>
          <w:tblCellSpacing w:w="0" w:type="dxa"/>
        </w:trPr>
        <w:tc>
          <w:tcPr>
            <w:tcW w:w="2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55018" w14:textId="77777777" w:rsidR="00C622BB" w:rsidRPr="007C6663" w:rsidRDefault="00C622BB" w:rsidP="007C1BE2">
            <w:pPr>
              <w:spacing w:after="0" w:line="240" w:lineRule="auto"/>
              <w:ind w:left="-15" w:firstLine="15"/>
            </w:pPr>
            <w:r w:rsidRPr="00C06079">
              <w:t>302.8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Reach and Strength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E590D" w14:textId="61A5AD8A" w:rsidR="00C622BB" w:rsidRPr="00C06079" w:rsidRDefault="003744FE" w:rsidP="00C622B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Supports </w:t>
            </w:r>
          </w:p>
        </w:tc>
        <w:tc>
          <w:tcPr>
            <w:tcW w:w="1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B0145" w14:textId="2BFF6C4A" w:rsidR="00C622BB" w:rsidRPr="007E1BA2" w:rsidRDefault="003744FE" w:rsidP="00C622BB">
            <w:pPr>
              <w:spacing w:after="0" w:line="240" w:lineRule="auto"/>
              <w:ind w:left="-15" w:firstLine="15"/>
              <w:rPr>
                <w:rFonts w:asciiTheme="minorHAnsi" w:eastAsia="Times New Roman" w:hAnsiTheme="minorHAnsi" w:cs="Arial"/>
              </w:rPr>
            </w:pPr>
            <w:r w:rsidRPr="007E1BA2">
              <w:rPr>
                <w:rFonts w:asciiTheme="minorHAnsi" w:hAnsiTheme="minorHAnsi" w:cs="Arial"/>
              </w:rPr>
              <w:t xml:space="preserve">Operation and information retrieval does not require fine motor control and simultaneous actions. </w:t>
            </w:r>
          </w:p>
        </w:tc>
      </w:tr>
      <w:tr w:rsidR="00C622BB" w:rsidRPr="007C6663" w14:paraId="6741F66C" w14:textId="77777777" w:rsidTr="00680B55">
        <w:trPr>
          <w:cantSplit/>
          <w:tblCellSpacing w:w="0" w:type="dxa"/>
        </w:trPr>
        <w:tc>
          <w:tcPr>
            <w:tcW w:w="2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CF00F" w14:textId="77777777" w:rsidR="00C622BB" w:rsidRPr="007C6663" w:rsidRDefault="00C622BB" w:rsidP="007C1BE2">
            <w:pPr>
              <w:spacing w:after="0" w:line="240" w:lineRule="auto"/>
              <w:ind w:left="-15" w:firstLine="15"/>
            </w:pPr>
            <w:r w:rsidRPr="00C06079">
              <w:lastRenderedPageBreak/>
              <w:t>302.9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Language, Cognitive, and Learning Abilities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25C2C" w14:textId="309AB906" w:rsidR="00C622BB" w:rsidRPr="00C06079" w:rsidRDefault="003744FE" w:rsidP="00C622B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6CCF7" w14:textId="77777777" w:rsidR="00C622BB" w:rsidRPr="00C06079" w:rsidRDefault="00C622BB" w:rsidP="00C622B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</w:tbl>
    <w:p w14:paraId="68976D24" w14:textId="77777777" w:rsidR="00B37F1E" w:rsidRDefault="00B37F1E" w:rsidP="00B37F1E"/>
    <w:p w14:paraId="664202EF" w14:textId="781B27C1" w:rsidR="007C1BE2" w:rsidRPr="004F60FB" w:rsidRDefault="007C1BE2" w:rsidP="004F60FB">
      <w:pPr>
        <w:pStyle w:val="Heading2"/>
        <w:keepNext/>
        <w:keepLines/>
        <w:spacing w:before="0" w:beforeAutospacing="0" w:after="0" w:afterAutospacing="0" w:line="300" w:lineRule="auto"/>
        <w:rPr>
          <w:rFonts w:eastAsia="Calibri" w:cs="Arial"/>
          <w:color w:val="1F3864"/>
          <w:sz w:val="28"/>
          <w:szCs w:val="28"/>
          <w:lang w:val="en-US" w:eastAsia="en-US"/>
        </w:rPr>
      </w:pPr>
      <w:r w:rsidRPr="00945279">
        <w:rPr>
          <w:rFonts w:eastAsia="Calibri" w:cs="Arial"/>
          <w:color w:val="1F3864"/>
          <w:sz w:val="28"/>
          <w:szCs w:val="28"/>
          <w:lang w:val="en-US" w:eastAsia="en-US"/>
        </w:rPr>
        <w:t>Chapter 4</w:t>
      </w:r>
      <w:r w:rsidR="000E43BF" w:rsidRPr="00945279">
        <w:rPr>
          <w:rFonts w:eastAsia="Calibri" w:cs="Arial"/>
          <w:color w:val="1F3864"/>
          <w:sz w:val="28"/>
          <w:szCs w:val="28"/>
          <w:lang w:val="en-US" w:eastAsia="en-US"/>
        </w:rPr>
        <w:t xml:space="preserve">: </w:t>
      </w:r>
      <w:hyperlink r:id="rId15" w:anchor="401-general" w:history="1">
        <w:r w:rsidR="00677B35" w:rsidRPr="00447253">
          <w:rPr>
            <w:rStyle w:val="Hyperlink"/>
            <w:sz w:val="28"/>
            <w:szCs w:val="28"/>
          </w:rPr>
          <w:t>Hardware</w:t>
        </w:r>
      </w:hyperlink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72" w:type="dxa"/>
          <w:right w:w="0" w:type="dxa"/>
        </w:tblCellMar>
        <w:tblLook w:val="04A0" w:firstRow="1" w:lastRow="0" w:firstColumn="1" w:lastColumn="0" w:noHBand="0" w:noVBand="1"/>
      </w:tblPr>
      <w:tblGrid>
        <w:gridCol w:w="6631"/>
        <w:gridCol w:w="3884"/>
        <w:gridCol w:w="3869"/>
      </w:tblGrid>
      <w:tr w:rsidR="00C018DD" w:rsidRPr="007C6663" w14:paraId="542BBF93" w14:textId="77777777" w:rsidTr="00767696">
        <w:trPr>
          <w:tblHeader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2FB68F2" w14:textId="77777777" w:rsidR="00C018DD" w:rsidRPr="007C6663" w:rsidRDefault="00C018DD" w:rsidP="00E641DD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1F5EE5F" w14:textId="77777777" w:rsidR="00C018DD" w:rsidRPr="007C6663" w:rsidRDefault="00C018DD" w:rsidP="00E641DD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2C68010" w14:textId="77777777" w:rsidR="00C018DD" w:rsidRPr="007C6663" w:rsidRDefault="00C018DD" w:rsidP="00E641DD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C018DD" w:rsidRPr="007C6663" w14:paraId="5BE71FAB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D615B78" w14:textId="124422FA" w:rsidR="00C018DD" w:rsidRPr="00C06079" w:rsidRDefault="00320687" w:rsidP="00E641DD">
            <w:pPr>
              <w:spacing w:after="0" w:line="240" w:lineRule="auto"/>
              <w:ind w:left="-15" w:firstLine="15"/>
              <w:rPr>
                <w:rStyle w:val="Strong"/>
                <w:i/>
              </w:rPr>
            </w:pPr>
            <w:hyperlink r:id="rId16" w:anchor="402-closed-functionality" w:history="1">
              <w:r w:rsidR="00677B35" w:rsidRPr="000D1389">
                <w:rPr>
                  <w:rStyle w:val="Hyperlink"/>
                  <w:b/>
                  <w:i/>
                </w:rPr>
                <w:t>402 Closed Functionality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AFEE81C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01B21A8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C018DD" w:rsidRPr="007C6663" w14:paraId="0F8DEF10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CB6C3DA" w14:textId="77777777" w:rsidR="00C018DD" w:rsidRPr="0057574C" w:rsidRDefault="00C018DD" w:rsidP="00E641DD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57574C">
              <w:rPr>
                <w:b/>
                <w:i/>
              </w:rPr>
              <w:t>402.1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A846F25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5A895F6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C018DD" w:rsidRPr="000E7F0D" w14:paraId="63DFBC96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318F37B" w14:textId="77777777" w:rsidR="00C018DD" w:rsidRPr="005737B2" w:rsidRDefault="00C018DD" w:rsidP="00E641DD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5737B2">
              <w:rPr>
                <w:b/>
                <w:i/>
              </w:rPr>
              <w:t>402.2 Speech-Output Enabled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F419823" w14:textId="77777777" w:rsidR="00C018DD" w:rsidRPr="000E7F0D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2766A7B" w14:textId="77777777" w:rsidR="00C018DD" w:rsidRPr="000E7F0D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9D6A0D" w:rsidRPr="007C6663" w14:paraId="07681578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2A069" w14:textId="77777777" w:rsidR="009D6A0D" w:rsidRPr="007C6663" w:rsidRDefault="009D6A0D" w:rsidP="009D6A0D">
            <w:pPr>
              <w:spacing w:after="0" w:line="240" w:lineRule="auto"/>
            </w:pPr>
            <w:r w:rsidRPr="007C6663">
              <w:t>402.2.1 Information Displayed On-Screen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08E6D" w14:textId="3EF54DE9" w:rsidR="009D6A0D" w:rsidRPr="00C06079" w:rsidRDefault="009D6A0D" w:rsidP="009D6A0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49A80" w14:textId="0C970026" w:rsidR="009D6A0D" w:rsidRPr="00C06079" w:rsidRDefault="009D6A0D" w:rsidP="009D6A0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hardware does not have a display screen.</w:t>
            </w:r>
          </w:p>
        </w:tc>
      </w:tr>
      <w:tr w:rsidR="00C018DD" w:rsidRPr="007C6663" w14:paraId="030D8C82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C3E89" w14:textId="77777777" w:rsidR="00C018DD" w:rsidRPr="007C6663" w:rsidRDefault="00C018DD" w:rsidP="00E641DD">
            <w:pPr>
              <w:spacing w:after="0" w:line="240" w:lineRule="auto"/>
            </w:pPr>
            <w:r w:rsidRPr="007C6663">
              <w:t>402.2.2 Transactional Outputs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7F279" w14:textId="7F806767" w:rsidR="00C018DD" w:rsidRPr="00C06079" w:rsidRDefault="00767696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DEA98" w14:textId="638AFB14" w:rsidR="00C018DD" w:rsidRPr="00C06079" w:rsidRDefault="00767696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Speech output is not supported.</w:t>
            </w:r>
          </w:p>
        </w:tc>
      </w:tr>
      <w:tr w:rsidR="00C018DD" w:rsidRPr="007C6663" w14:paraId="24C6B52D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40F0D" w14:textId="77777777" w:rsidR="00C018DD" w:rsidRPr="007C6663" w:rsidRDefault="00C018DD" w:rsidP="00E641DD">
            <w:pPr>
              <w:spacing w:after="0" w:line="240" w:lineRule="auto"/>
            </w:pPr>
            <w:r w:rsidRPr="007C6663">
              <w:t>402.2.3 Speech Delivery Type and Coordination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22591" w14:textId="748F2D10" w:rsidR="00C018DD" w:rsidRPr="00C06079" w:rsidRDefault="00767696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7ECDD" w14:textId="28193797" w:rsidR="00C018DD" w:rsidRPr="00C06079" w:rsidRDefault="00767696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Speech output is not supported.</w:t>
            </w:r>
          </w:p>
        </w:tc>
      </w:tr>
      <w:tr w:rsidR="00C018DD" w:rsidRPr="007C6663" w14:paraId="09D4E3F0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13F7C" w14:textId="77777777" w:rsidR="00C018DD" w:rsidRPr="007C6663" w:rsidRDefault="00C018DD" w:rsidP="00E641DD">
            <w:pPr>
              <w:spacing w:after="0" w:line="240" w:lineRule="auto"/>
            </w:pPr>
            <w:r w:rsidRPr="007C6663">
              <w:t>402.2.4 User Control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D6477" w14:textId="72CA85AB" w:rsidR="00C018DD" w:rsidRPr="00C06079" w:rsidRDefault="00767696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42323" w14:textId="5E76DBD1" w:rsidR="00C018DD" w:rsidRPr="00C06079" w:rsidRDefault="00767696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Speech output is not supported.</w:t>
            </w:r>
          </w:p>
        </w:tc>
      </w:tr>
      <w:tr w:rsidR="00C018DD" w:rsidRPr="007C6663" w14:paraId="5D850845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92928" w14:textId="77777777" w:rsidR="00C018DD" w:rsidRPr="007C6663" w:rsidRDefault="00C018DD" w:rsidP="00E641DD">
            <w:pPr>
              <w:spacing w:after="0" w:line="240" w:lineRule="auto"/>
            </w:pPr>
            <w:r w:rsidRPr="007C6663">
              <w:t>402.2.5 Braille Instructions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CBB7E" w14:textId="6BFEBB72" w:rsidR="00C018DD" w:rsidRPr="00C06079" w:rsidRDefault="00767696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1DA6A" w14:textId="2669EE97" w:rsidR="00C018DD" w:rsidRPr="00C06079" w:rsidRDefault="00767696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Speech output is not supported.</w:t>
            </w:r>
          </w:p>
        </w:tc>
      </w:tr>
      <w:tr w:rsidR="00C018DD" w:rsidRPr="000E7F0D" w14:paraId="3E101A3C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39B3155" w14:textId="77777777" w:rsidR="00C018DD" w:rsidRPr="005737B2" w:rsidRDefault="00C018DD" w:rsidP="00E641DD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5737B2">
              <w:rPr>
                <w:b/>
                <w:i/>
              </w:rPr>
              <w:t>402.3 Volume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3C063CC" w14:textId="77777777" w:rsidR="00C018DD" w:rsidRPr="000E7F0D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6C13B64" w14:textId="77777777" w:rsidR="00C018DD" w:rsidRPr="000E7F0D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C018DD" w:rsidRPr="007C6663" w14:paraId="444F055E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B3E66" w14:textId="77777777" w:rsidR="00C018DD" w:rsidRPr="007C6663" w:rsidRDefault="00C018DD" w:rsidP="00E641DD">
            <w:pPr>
              <w:spacing w:after="0" w:line="240" w:lineRule="auto"/>
            </w:pPr>
            <w:r w:rsidRPr="007C6663">
              <w:t>402.3.1 Private Listening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59749" w14:textId="08DB1B4E" w:rsidR="00C018DD" w:rsidRPr="00C06079" w:rsidRDefault="00767696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9A941" w14:textId="58B32A45" w:rsidR="00C018DD" w:rsidRPr="00C06079" w:rsidRDefault="00767696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Speech output is not supported.</w:t>
            </w:r>
          </w:p>
        </w:tc>
      </w:tr>
      <w:tr w:rsidR="00C018DD" w:rsidRPr="007C6663" w14:paraId="69A7324F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DD06D" w14:textId="77777777" w:rsidR="00C018DD" w:rsidRPr="007C6663" w:rsidRDefault="00C018DD" w:rsidP="00E641DD">
            <w:pPr>
              <w:spacing w:after="0" w:line="240" w:lineRule="auto"/>
            </w:pPr>
            <w:r w:rsidRPr="007C6663">
              <w:t>402.3.2 Non-private Listening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1A0F1" w14:textId="579D94AD" w:rsidR="00C018DD" w:rsidRPr="00C06079" w:rsidRDefault="00767696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811FE" w14:textId="535D9374" w:rsidR="00C018DD" w:rsidRPr="00C06079" w:rsidRDefault="00767696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Speech output is not supported.</w:t>
            </w:r>
          </w:p>
        </w:tc>
      </w:tr>
      <w:tr w:rsidR="00C018DD" w:rsidRPr="007C6663" w14:paraId="32D4DBBA" w14:textId="77777777" w:rsidTr="00767696">
        <w:trPr>
          <w:trHeight w:val="318"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1F669" w14:textId="77777777" w:rsidR="00C018DD" w:rsidRPr="007C6663" w:rsidRDefault="00C018DD" w:rsidP="00E641DD">
            <w:pPr>
              <w:spacing w:after="0" w:line="240" w:lineRule="auto"/>
              <w:ind w:left="-15" w:firstLine="15"/>
            </w:pPr>
            <w:r w:rsidRPr="007C6663">
              <w:t>402.4 Characters on Display Screens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701B2" w14:textId="1F94DA90" w:rsidR="00C018DD" w:rsidRPr="00C06079" w:rsidRDefault="00740298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8E48D" w14:textId="0882FD79" w:rsidR="00C018DD" w:rsidRPr="00C06079" w:rsidRDefault="00740298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hardware does not have a display screen.</w:t>
            </w:r>
          </w:p>
        </w:tc>
      </w:tr>
      <w:tr w:rsidR="00C018DD" w:rsidRPr="007C6663" w14:paraId="098EF833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E34A1" w14:textId="77777777" w:rsidR="00C018DD" w:rsidRPr="007C6663" w:rsidRDefault="00C018DD" w:rsidP="00E641DD">
            <w:pPr>
              <w:spacing w:after="0" w:line="240" w:lineRule="auto"/>
              <w:ind w:left="-15" w:firstLine="15"/>
            </w:pPr>
            <w:r w:rsidRPr="007C6663">
              <w:t>402.5 Characters on Variable Message Signs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5D7F5" w14:textId="07460F59" w:rsidR="00C018DD" w:rsidRPr="00C06079" w:rsidRDefault="00D13CE7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AB92E" w14:textId="09412D87" w:rsidR="00C018DD" w:rsidRPr="00C06079" w:rsidRDefault="00D13CE7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Product does not use variable message signs.</w:t>
            </w:r>
          </w:p>
        </w:tc>
      </w:tr>
      <w:tr w:rsidR="00C018DD" w:rsidRPr="007C6663" w14:paraId="7D1B08AF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CD471E0" w14:textId="4F36EDCD" w:rsidR="00C018DD" w:rsidRPr="000E672F" w:rsidRDefault="00320687" w:rsidP="00E641DD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17" w:anchor="403-biometrics" w:history="1">
              <w:r w:rsidR="00677B35" w:rsidRPr="001D4B65">
                <w:rPr>
                  <w:rStyle w:val="Hyperlink"/>
                  <w:b/>
                  <w:i/>
                </w:rPr>
                <w:t>403 Biometrics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D2184CE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9F091ED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C018DD" w:rsidRPr="007C6663" w14:paraId="33F58FB7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92EBE" w14:textId="77777777" w:rsidR="00C018DD" w:rsidRPr="007C6663" w:rsidRDefault="00C018DD" w:rsidP="00E641DD">
            <w:pPr>
              <w:spacing w:after="0" w:line="240" w:lineRule="auto"/>
              <w:ind w:left="-15" w:firstLine="15"/>
            </w:pPr>
            <w:r w:rsidRPr="007C6663">
              <w:t>403.1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2EA97" w14:textId="3DE54993" w:rsidR="00C018DD" w:rsidRPr="00C06079" w:rsidRDefault="00D13CE7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1E8C34" w14:textId="624C4264" w:rsidR="00C018DD" w:rsidRPr="00C06079" w:rsidRDefault="00002D17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Biometrics are not used.</w:t>
            </w:r>
          </w:p>
        </w:tc>
      </w:tr>
      <w:tr w:rsidR="00C018DD" w:rsidRPr="007C6663" w14:paraId="7D18C608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E973DBD" w14:textId="377D931F" w:rsidR="00C018DD" w:rsidRPr="000E672F" w:rsidRDefault="00320687" w:rsidP="00E641DD">
            <w:pPr>
              <w:spacing w:after="0" w:line="240" w:lineRule="auto"/>
              <w:ind w:left="-15" w:firstLine="15"/>
              <w:rPr>
                <w:i/>
              </w:rPr>
            </w:pPr>
            <w:hyperlink r:id="rId18" w:anchor="404-preservation-information" w:history="1">
              <w:r w:rsidR="00677B35" w:rsidRPr="000D1389">
                <w:rPr>
                  <w:rStyle w:val="Hyperlink"/>
                  <w:b/>
                  <w:i/>
                </w:rPr>
                <w:t>404 Preservation of Information Provided for Accessibility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B2868D5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84A7FE2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C018DD" w:rsidRPr="007C6663" w14:paraId="6551B664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2254E" w14:textId="77777777" w:rsidR="00C018DD" w:rsidRPr="000E7F0D" w:rsidRDefault="00C018DD" w:rsidP="00E641DD">
            <w:pPr>
              <w:spacing w:after="0" w:line="240" w:lineRule="auto"/>
              <w:ind w:left="-15" w:firstLine="15"/>
              <w:rPr>
                <w:rStyle w:val="Strong"/>
                <w:b w:val="0"/>
                <w:bCs w:val="0"/>
              </w:rPr>
            </w:pPr>
            <w:r w:rsidRPr="007C6663">
              <w:t>404.1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DF9AD" w14:textId="497AE9B4" w:rsidR="00C018DD" w:rsidRPr="00C06079" w:rsidRDefault="00002D17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0419B" w14:textId="7863D5E2" w:rsidR="00C018DD" w:rsidRPr="00C06079" w:rsidRDefault="009D6A0D" w:rsidP="009D6A0D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</w:t>
            </w:r>
            <w:r w:rsidR="00002D17">
              <w:rPr>
                <w:rFonts w:eastAsia="Times New Roman" w:cs="Arial"/>
              </w:rPr>
              <w:t>ardware does not modify the data that is stored and retrieved.</w:t>
            </w:r>
          </w:p>
        </w:tc>
      </w:tr>
      <w:tr w:rsidR="00C018DD" w:rsidRPr="007C6663" w14:paraId="4E071C8D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ACF076D" w14:textId="36ACF0FE" w:rsidR="00C018DD" w:rsidRPr="000E672F" w:rsidRDefault="00320687" w:rsidP="00E641DD">
            <w:pPr>
              <w:spacing w:after="0" w:line="240" w:lineRule="auto"/>
              <w:ind w:left="-15" w:firstLine="15"/>
              <w:rPr>
                <w:i/>
              </w:rPr>
            </w:pPr>
            <w:hyperlink r:id="rId19" w:anchor="405-privacy" w:history="1">
              <w:r w:rsidR="00677B35" w:rsidRPr="000D1389">
                <w:rPr>
                  <w:rStyle w:val="Hyperlink"/>
                  <w:b/>
                  <w:i/>
                </w:rPr>
                <w:t>405 Privacy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35CA60E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45B4F89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C018DD" w:rsidRPr="007C6663" w14:paraId="6D802A2C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F28A4" w14:textId="77777777" w:rsidR="00C018DD" w:rsidRPr="007C6663" w:rsidRDefault="00C018DD" w:rsidP="00E641D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405.1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6BFC4" w14:textId="5E1BDDFF" w:rsidR="00C018DD" w:rsidRPr="00C06079" w:rsidRDefault="00944452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7B825" w14:textId="5935CD08" w:rsidR="00C018DD" w:rsidRPr="00C06079" w:rsidRDefault="00944452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Product does not use speech output. </w:t>
            </w:r>
          </w:p>
        </w:tc>
      </w:tr>
      <w:tr w:rsidR="00C018DD" w:rsidRPr="007C6663" w14:paraId="7FBE3146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8DEC5CE" w14:textId="2493346D" w:rsidR="00C018DD" w:rsidRPr="000E672F" w:rsidRDefault="00320687" w:rsidP="00E641DD">
            <w:pPr>
              <w:spacing w:after="0" w:line="240" w:lineRule="auto"/>
              <w:ind w:left="-15" w:firstLine="15"/>
              <w:rPr>
                <w:i/>
              </w:rPr>
            </w:pPr>
            <w:hyperlink r:id="rId20" w:anchor="406-standard-connections" w:history="1">
              <w:r w:rsidR="00677B35" w:rsidRPr="000D1389">
                <w:rPr>
                  <w:rStyle w:val="Hyperlink"/>
                  <w:b/>
                  <w:i/>
                </w:rPr>
                <w:t>406 Standard Connections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557585C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2E5AA2C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C018DD" w:rsidRPr="007C6663" w14:paraId="3BF9E86A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53BB9" w14:textId="77777777" w:rsidR="00C018DD" w:rsidRPr="007C6663" w:rsidRDefault="00C018DD" w:rsidP="00E641D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406.1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0F443" w14:textId="590BF9BE" w:rsidR="00C018DD" w:rsidRPr="00C06079" w:rsidRDefault="00D81F80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76FD4" w14:textId="2C1F614F" w:rsidR="00C018DD" w:rsidRPr="00C06079" w:rsidRDefault="009D6A0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cs="Arial"/>
              </w:rPr>
              <w:t>Darktrace</w:t>
            </w:r>
            <w:r w:rsidR="00D81F80" w:rsidRPr="00B937CD">
              <w:rPr>
                <w:rFonts w:cs="Arial"/>
              </w:rPr>
              <w:t xml:space="preserve"> uses publicly available industry standard ports and connectors.</w:t>
            </w:r>
          </w:p>
        </w:tc>
      </w:tr>
      <w:tr w:rsidR="00C018DD" w:rsidRPr="007C6663" w14:paraId="156ABEDF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D560086" w14:textId="376E2454" w:rsidR="00C018DD" w:rsidRPr="005737B2" w:rsidRDefault="00320687" w:rsidP="00E641DD">
            <w:pPr>
              <w:spacing w:after="0" w:line="240" w:lineRule="auto"/>
              <w:ind w:left="-15" w:firstLine="15"/>
              <w:rPr>
                <w:i/>
              </w:rPr>
            </w:pPr>
            <w:hyperlink r:id="rId21" w:anchor="407-operable-parts" w:history="1">
              <w:r w:rsidR="00677B35" w:rsidRPr="000D1389">
                <w:rPr>
                  <w:rStyle w:val="Hyperlink"/>
                  <w:b/>
                  <w:i/>
                </w:rPr>
                <w:t>407 Operable Parts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75F0299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2F39367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C018DD" w:rsidRPr="007C6663" w14:paraId="6F1CCF88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92C6E" w14:textId="77777777" w:rsidR="00C018DD" w:rsidRPr="007C6663" w:rsidRDefault="00C018DD" w:rsidP="00E641D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407.2 Contrast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A5360" w14:textId="009DF79C" w:rsidR="00C018DD" w:rsidRPr="00C06079" w:rsidRDefault="00387A65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Supports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D546D" w14:textId="47AB24A5" w:rsidR="00C018DD" w:rsidRPr="00C06079" w:rsidRDefault="00387A65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White text on black background</w:t>
            </w:r>
            <w:r w:rsidR="009D6A0D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is used.</w:t>
            </w:r>
          </w:p>
        </w:tc>
      </w:tr>
      <w:tr w:rsidR="00C018DD" w:rsidRPr="000E7F0D" w14:paraId="336F62CE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F529103" w14:textId="77777777" w:rsidR="00C018DD" w:rsidRPr="005737B2" w:rsidRDefault="00C018DD" w:rsidP="00E641DD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5737B2">
              <w:rPr>
                <w:b/>
                <w:i/>
              </w:rPr>
              <w:t>407.3 Input Controls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D91FCA0" w14:textId="77777777" w:rsidR="00C018DD" w:rsidRPr="000E7F0D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4956C7A" w14:textId="77777777" w:rsidR="00C018DD" w:rsidRPr="000E7F0D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C018DD" w:rsidRPr="007C6663" w14:paraId="39B6D60D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E548C" w14:textId="77777777" w:rsidR="00C018DD" w:rsidRPr="007C6663" w:rsidRDefault="00C018DD" w:rsidP="00E641DD">
            <w:pPr>
              <w:spacing w:after="0" w:line="240" w:lineRule="auto"/>
              <w:ind w:firstLine="15"/>
            </w:pPr>
            <w:r w:rsidRPr="007C6663">
              <w:t>407.3.1 Tactilely Discernible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E654A" w14:textId="51BBCE75" w:rsidR="00C018DD" w:rsidRPr="00C06079" w:rsidRDefault="000E2E2C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086F9" w14:textId="710EDE2A" w:rsidR="00C018DD" w:rsidRPr="00C06079" w:rsidRDefault="000E2E2C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E19F0">
              <w:rPr>
                <w:rFonts w:cs="Arial"/>
                <w:color w:val="000000"/>
              </w:rPr>
              <w:t>Product has mechanically operated controls or keys that comply with the following: Controls and Keys shall be tactilely discernible without activating the controls or keys.</w:t>
            </w:r>
          </w:p>
        </w:tc>
      </w:tr>
      <w:tr w:rsidR="00C018DD" w:rsidRPr="007C6663" w14:paraId="58483BAC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E7129" w14:textId="77777777" w:rsidR="00C018DD" w:rsidRPr="007C6663" w:rsidRDefault="00C018DD" w:rsidP="00E641DD">
            <w:pPr>
              <w:spacing w:after="0" w:line="240" w:lineRule="auto"/>
              <w:ind w:firstLine="15"/>
            </w:pPr>
            <w:r w:rsidRPr="007C6663">
              <w:t>407.3.2 Alphabetic Keys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813D4" w14:textId="2E640D9B" w:rsidR="00C018DD" w:rsidRPr="00C06079" w:rsidRDefault="0026492C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D6F00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18DD" w:rsidRPr="007C6663" w14:paraId="0C11FE4A" w14:textId="77777777" w:rsidTr="00767696">
        <w:trPr>
          <w:trHeight w:val="318"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62C2B" w14:textId="77777777" w:rsidR="00C018DD" w:rsidRPr="007C6663" w:rsidRDefault="00C018DD" w:rsidP="00E641DD">
            <w:pPr>
              <w:spacing w:after="0" w:line="240" w:lineRule="auto"/>
              <w:ind w:firstLine="15"/>
            </w:pPr>
            <w:r w:rsidRPr="007C6663">
              <w:t>407.3.3 Numeric Keys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96308" w14:textId="68B7C20D" w:rsidR="00C018DD" w:rsidRPr="00C06079" w:rsidRDefault="0026492C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91BF3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18DD" w:rsidRPr="007C6663" w14:paraId="50DD1B9C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51B86" w14:textId="77777777" w:rsidR="00C018DD" w:rsidRPr="007C6663" w:rsidRDefault="00C018DD" w:rsidP="00E641DD">
            <w:pPr>
              <w:spacing w:after="0" w:line="240" w:lineRule="auto"/>
              <w:ind w:left="-15" w:firstLine="15"/>
            </w:pPr>
            <w:r w:rsidRPr="007C6663">
              <w:t>407.4 Key Repeat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DB7D3" w14:textId="7742FAC6" w:rsidR="00C018DD" w:rsidRPr="00C06079" w:rsidRDefault="00BB2684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1F2D1" w14:textId="01D1CF91" w:rsidR="00C018DD" w:rsidRPr="00C06079" w:rsidRDefault="00D2277C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E19F0">
              <w:rPr>
                <w:rFonts w:cs="Arial"/>
              </w:rPr>
              <w:t>Product does not support key repeat functionality.</w:t>
            </w:r>
          </w:p>
        </w:tc>
      </w:tr>
      <w:tr w:rsidR="00C018DD" w:rsidRPr="007C6663" w14:paraId="18168E7F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907C9" w14:textId="77777777" w:rsidR="00C018DD" w:rsidRPr="007C6663" w:rsidRDefault="00C018DD" w:rsidP="00E641DD">
            <w:pPr>
              <w:spacing w:after="0" w:line="240" w:lineRule="auto"/>
              <w:ind w:left="-15" w:firstLine="15"/>
            </w:pPr>
            <w:r w:rsidRPr="007C6663">
              <w:t>407.5 Timed Response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C9B3D" w14:textId="3F0CF2A0" w:rsidR="00C018DD" w:rsidRPr="00C06079" w:rsidRDefault="005A2011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C383E" w14:textId="0E32CAE8" w:rsidR="00C018DD" w:rsidRPr="00C06079" w:rsidRDefault="005A2011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cs="Arial"/>
                <w:color w:val="000000"/>
              </w:rPr>
              <w:t>A timed response is not required.</w:t>
            </w:r>
          </w:p>
        </w:tc>
      </w:tr>
      <w:tr w:rsidR="00C018DD" w:rsidRPr="007C6663" w14:paraId="0CE4D8ED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56E29" w14:textId="77777777" w:rsidR="00C018DD" w:rsidRPr="007C6663" w:rsidRDefault="00C018DD" w:rsidP="00E641DD">
            <w:pPr>
              <w:spacing w:after="0" w:line="240" w:lineRule="auto"/>
              <w:ind w:left="-15" w:firstLine="15"/>
            </w:pPr>
            <w:r w:rsidRPr="007C6663">
              <w:t>407.6 Operation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FF46F" w14:textId="65D2AE9A" w:rsidR="00C018DD" w:rsidRPr="00C06079" w:rsidRDefault="0007168B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1227C" w14:textId="63DC3929" w:rsidR="00C018DD" w:rsidRPr="00C06079" w:rsidRDefault="0007168B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E19F0">
              <w:rPr>
                <w:rFonts w:cs="Arial"/>
                <w:color w:val="000000"/>
              </w:rPr>
              <w:t>Product has mechanically operated controls or keys that comply with the following: Controls and Keys shall be operable with one hand and shall not require tight grasping, pinching, twisting of the wrist. The force required to activate controls and keys shall be 5 lbs. (22.2N) maximum.</w:t>
            </w:r>
          </w:p>
        </w:tc>
      </w:tr>
      <w:tr w:rsidR="00C018DD" w:rsidRPr="007C6663" w14:paraId="1443ADFD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2A276" w14:textId="77777777" w:rsidR="00C018DD" w:rsidRPr="007C6663" w:rsidRDefault="00C018DD" w:rsidP="00E641DD">
            <w:pPr>
              <w:spacing w:after="0" w:line="240" w:lineRule="auto"/>
              <w:ind w:left="-15" w:firstLine="15"/>
            </w:pPr>
            <w:r w:rsidRPr="007C6663">
              <w:t>407.7 Tickets, Fare Cards, and Keycards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F62B4" w14:textId="0A5E54D5" w:rsidR="00C018DD" w:rsidRPr="00C06079" w:rsidRDefault="006A2CDB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A8B6D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18DD" w:rsidRPr="000E7F0D" w14:paraId="44FFBC12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3769124" w14:textId="77777777" w:rsidR="00C018DD" w:rsidRPr="005737B2" w:rsidRDefault="00C018DD" w:rsidP="00E641DD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5737B2">
              <w:rPr>
                <w:b/>
                <w:i/>
              </w:rPr>
              <w:t>407.8 Reach Height and Depth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6AAB777" w14:textId="77777777" w:rsidR="00C018DD" w:rsidRPr="000E7F0D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E4D4293" w14:textId="77777777" w:rsidR="00C018DD" w:rsidRPr="000E7F0D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C018DD" w:rsidRPr="007C6663" w14:paraId="77CE44CF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EE0FF" w14:textId="77777777" w:rsidR="00C018DD" w:rsidRPr="007C6663" w:rsidRDefault="00C018DD" w:rsidP="00E641DD">
            <w:pPr>
              <w:spacing w:after="0" w:line="240" w:lineRule="auto"/>
              <w:ind w:firstLine="15"/>
            </w:pPr>
            <w:r>
              <w:t>407.8.1 Vertical Reference Plane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A6409" w14:textId="4184C169" w:rsidR="00C018DD" w:rsidRPr="00C06079" w:rsidRDefault="00387A65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C9F76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18DD" w:rsidRPr="007C6663" w14:paraId="34155E4D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32BC53" w14:textId="77777777" w:rsidR="00C018DD" w:rsidRPr="007C6663" w:rsidRDefault="00C018DD" w:rsidP="00E641DD">
            <w:pPr>
              <w:spacing w:after="0" w:line="240" w:lineRule="auto"/>
              <w:ind w:firstLine="15"/>
            </w:pPr>
            <w:r w:rsidRPr="007C6663">
              <w:t>407.8.1.1 Vertical Plane for Side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F9133" w14:textId="12BF41C7" w:rsidR="00C018DD" w:rsidRPr="00C06079" w:rsidRDefault="00387A65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20B3A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18DD" w:rsidRPr="007C6663" w14:paraId="485D042A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F8C96" w14:textId="77777777" w:rsidR="00C018DD" w:rsidRPr="007C6663" w:rsidRDefault="00C018DD" w:rsidP="00E641DD">
            <w:pPr>
              <w:spacing w:after="0" w:line="240" w:lineRule="auto"/>
              <w:ind w:firstLine="15"/>
            </w:pPr>
            <w:r w:rsidRPr="007C6663">
              <w:t>407.8.1.2 Vertical Plane for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11D73" w14:textId="4F6C783B" w:rsidR="00C018DD" w:rsidRPr="00C06079" w:rsidRDefault="00387A65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39F24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18DD" w:rsidRPr="007C6663" w14:paraId="21C1A9A0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5A22A" w14:textId="77777777" w:rsidR="00C018DD" w:rsidRPr="007C6663" w:rsidRDefault="00C018DD" w:rsidP="00E641DD">
            <w:pPr>
              <w:spacing w:after="0" w:line="240" w:lineRule="auto"/>
              <w:ind w:firstLine="15"/>
            </w:pPr>
            <w:r w:rsidRPr="007C6663">
              <w:t>407.8.2 Side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DAF61B" w14:textId="42C9D412" w:rsidR="00C018DD" w:rsidRPr="00C06079" w:rsidRDefault="00387A65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204345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18DD" w:rsidRPr="007C6663" w14:paraId="64BD2F4D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526C2" w14:textId="77777777" w:rsidR="00C018DD" w:rsidRPr="007C6663" w:rsidRDefault="00C018DD" w:rsidP="00E641DD">
            <w:pPr>
              <w:spacing w:after="0" w:line="240" w:lineRule="auto"/>
              <w:ind w:firstLine="15"/>
            </w:pPr>
            <w:r w:rsidRPr="007C6663">
              <w:t>407.8.2.1 Unobstructed Side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CACD3" w14:textId="680F04B2" w:rsidR="00C018DD" w:rsidRPr="00C06079" w:rsidRDefault="00387A65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F1E60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18DD" w:rsidRPr="007C6663" w14:paraId="2BA29D18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C826D" w14:textId="77777777" w:rsidR="00C018DD" w:rsidRPr="007C6663" w:rsidRDefault="00C018DD" w:rsidP="00E641DD">
            <w:pPr>
              <w:spacing w:after="0" w:line="240" w:lineRule="auto"/>
              <w:ind w:firstLine="15"/>
            </w:pPr>
            <w:r w:rsidRPr="007C6663">
              <w:t>407.8.2.2 Obstructed Side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46730" w14:textId="55178828" w:rsidR="00C018DD" w:rsidRPr="00C06079" w:rsidRDefault="00387A65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7833D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18DD" w:rsidRPr="007C6663" w14:paraId="192A1FC1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164C8" w14:textId="77777777" w:rsidR="00C018DD" w:rsidRPr="007C6663" w:rsidRDefault="00C018DD" w:rsidP="00E641DD">
            <w:pPr>
              <w:spacing w:after="0" w:line="240" w:lineRule="auto"/>
              <w:ind w:firstLine="15"/>
            </w:pPr>
            <w:r w:rsidRPr="007C6663">
              <w:t>407.8.3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3415EF" w14:textId="347A2F4E" w:rsidR="00C018DD" w:rsidRPr="00C06079" w:rsidRDefault="00387A65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3A6463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18DD" w:rsidRPr="007C6663" w14:paraId="6C432626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0F746" w14:textId="77777777" w:rsidR="00C018DD" w:rsidRPr="007C6663" w:rsidRDefault="00C018DD" w:rsidP="00E641DD">
            <w:pPr>
              <w:spacing w:after="0" w:line="240" w:lineRule="auto"/>
              <w:ind w:firstLine="15"/>
            </w:pPr>
            <w:r w:rsidRPr="007C6663">
              <w:t>407.8.3.1 Unobstructed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AE8D6" w14:textId="164DDEF2" w:rsidR="00C018DD" w:rsidRPr="00C06079" w:rsidRDefault="00387A65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31A42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18DD" w:rsidRPr="007C6663" w14:paraId="1D45529F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B6747" w14:textId="77777777" w:rsidR="00C018DD" w:rsidRPr="007C6663" w:rsidRDefault="00C018DD" w:rsidP="00E641DD">
            <w:pPr>
              <w:spacing w:after="0" w:line="240" w:lineRule="auto"/>
              <w:ind w:firstLine="15"/>
            </w:pPr>
            <w:r w:rsidRPr="007C6663">
              <w:t>407.8.3.2 Obstructed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60927" w14:textId="31672B0D" w:rsidR="00C018DD" w:rsidRPr="00C06079" w:rsidRDefault="00387A65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9E865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18DD" w:rsidRPr="007C6663" w14:paraId="5ADE734D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F4ED8" w14:textId="77777777" w:rsidR="00C018DD" w:rsidRPr="007C6663" w:rsidRDefault="00C018DD" w:rsidP="00E641DD">
            <w:pPr>
              <w:spacing w:after="0" w:line="240" w:lineRule="auto"/>
              <w:ind w:firstLine="15"/>
            </w:pPr>
            <w:r w:rsidRPr="007C6663">
              <w:lastRenderedPageBreak/>
              <w:t>407.8.3.2.1 Operable Part Height for ICT with Obstructed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066F9" w14:textId="728E872F" w:rsidR="00C018DD" w:rsidRPr="00C06079" w:rsidRDefault="00387A65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B2245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18DD" w:rsidRPr="007C6663" w14:paraId="42FE0CF2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A40B1" w14:textId="77777777" w:rsidR="00C018DD" w:rsidRPr="007C6663" w:rsidRDefault="00C018DD" w:rsidP="00E641DD">
            <w:pPr>
              <w:spacing w:after="0" w:line="240" w:lineRule="auto"/>
              <w:ind w:firstLine="15"/>
            </w:pPr>
            <w:r w:rsidRPr="007C6663">
              <w:t>407.8.3.2.2 Knee and Toe Space under ICT with Obstructed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09978" w14:textId="51342B2D" w:rsidR="00C018DD" w:rsidRPr="00C06079" w:rsidRDefault="00387A65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C8243" w14:textId="595FB69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77B35" w:rsidRPr="007C6663" w14:paraId="482DF562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7437A21" w14:textId="780A371D" w:rsidR="00677B35" w:rsidRPr="000E672F" w:rsidRDefault="00320687" w:rsidP="00677B35">
            <w:pPr>
              <w:spacing w:after="0" w:line="240" w:lineRule="auto"/>
              <w:ind w:left="-15" w:firstLine="15"/>
              <w:rPr>
                <w:i/>
              </w:rPr>
            </w:pPr>
            <w:hyperlink r:id="rId22" w:anchor="408-display-screens" w:history="1">
              <w:r w:rsidR="00677B35" w:rsidRPr="000D1389">
                <w:rPr>
                  <w:rStyle w:val="Hyperlink"/>
                  <w:b/>
                  <w:i/>
                </w:rPr>
                <w:t>408 Display Screens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2B11223" w14:textId="77777777" w:rsidR="00677B35" w:rsidRPr="00C06079" w:rsidRDefault="00677B35" w:rsidP="00677B35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E11B3DD" w14:textId="77777777" w:rsidR="00677B35" w:rsidRPr="00C06079" w:rsidRDefault="00677B35" w:rsidP="00677B35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C018DD" w:rsidRPr="007C6663" w14:paraId="25DA1A01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2B911C" w14:textId="77777777" w:rsidR="00C018DD" w:rsidRPr="007C6663" w:rsidRDefault="00C018DD" w:rsidP="00E641D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408.2 Visibility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AB736" w14:textId="7F614B60" w:rsidR="00C018DD" w:rsidRPr="00C06079" w:rsidRDefault="00C44DEB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37CDE" w14:textId="16D2B7E4" w:rsidR="00C018DD" w:rsidRPr="00C06079" w:rsidRDefault="00C44DEB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Product is </w:t>
            </w:r>
            <w:r w:rsidR="00B010F6">
              <w:rPr>
                <w:rFonts w:eastAsia="Times New Roman" w:cs="Arial"/>
              </w:rPr>
              <w:t>stationary</w:t>
            </w:r>
            <w:r>
              <w:rPr>
                <w:rFonts w:eastAsia="Times New Roman" w:cs="Arial"/>
              </w:rPr>
              <w:t>. Height is dependent on rack it is mounted on.</w:t>
            </w:r>
          </w:p>
        </w:tc>
      </w:tr>
      <w:tr w:rsidR="00C018DD" w:rsidRPr="007C6663" w14:paraId="62703491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46B89" w14:textId="77777777" w:rsidR="00C018DD" w:rsidRPr="007C6663" w:rsidRDefault="00C018DD" w:rsidP="00E641DD">
            <w:pPr>
              <w:spacing w:after="0" w:line="240" w:lineRule="auto"/>
              <w:ind w:left="-15" w:firstLine="15"/>
            </w:pPr>
            <w:r w:rsidRPr="007C6663">
              <w:t>408.3 Flashing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E3212" w14:textId="76D8F265" w:rsidR="00C018DD" w:rsidRPr="00C06079" w:rsidRDefault="00C44DEB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3CB70" w14:textId="4AFFA584" w:rsidR="00C018DD" w:rsidRPr="00C06079" w:rsidRDefault="00C44DEB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Status LEDs either blink less than three times per </w:t>
            </w:r>
            <w:r w:rsidR="00BB2684">
              <w:rPr>
                <w:rFonts w:eastAsia="Times New Roman" w:cs="Arial"/>
              </w:rPr>
              <w:t>second or</w:t>
            </w:r>
            <w:r>
              <w:rPr>
                <w:rFonts w:eastAsia="Times New Roman" w:cs="Arial"/>
              </w:rPr>
              <w:t xml:space="preserve"> use less space in the field of view permitted by W3C WCAG 2.0.</w:t>
            </w:r>
          </w:p>
        </w:tc>
      </w:tr>
      <w:tr w:rsidR="00C018DD" w:rsidRPr="007C6663" w14:paraId="48B87984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59D9750" w14:textId="28739493" w:rsidR="00C018DD" w:rsidRPr="000E672F" w:rsidRDefault="00320687" w:rsidP="00E641DD">
            <w:pPr>
              <w:spacing w:after="0" w:line="240" w:lineRule="auto"/>
              <w:ind w:left="-15" w:firstLine="15"/>
              <w:rPr>
                <w:i/>
              </w:rPr>
            </w:pPr>
            <w:hyperlink r:id="rId23" w:anchor="409-status-indicators" w:history="1">
              <w:r w:rsidR="00677B35" w:rsidRPr="000D1389">
                <w:rPr>
                  <w:rStyle w:val="Hyperlink"/>
                  <w:b/>
                  <w:i/>
                </w:rPr>
                <w:t>409 Status Indicators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9C29C7A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9F9A195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C018DD" w:rsidRPr="007C6663" w14:paraId="50366BA1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A931E" w14:textId="77777777" w:rsidR="00C018DD" w:rsidRPr="007C6663" w:rsidRDefault="00C018DD" w:rsidP="00E641D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409.1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AE1C1" w14:textId="076C44F5" w:rsidR="00C018DD" w:rsidRPr="00C06079" w:rsidRDefault="003C22F4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38C9F" w14:textId="769311D2" w:rsidR="00C018DD" w:rsidRPr="00C06079" w:rsidRDefault="003C22F4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</w:t>
            </w:r>
            <w:r w:rsidR="00400CAE">
              <w:rPr>
                <w:rFonts w:eastAsia="Times New Roman" w:cs="Arial"/>
              </w:rPr>
              <w:t xml:space="preserve">tatus indicators </w:t>
            </w:r>
            <w:r>
              <w:rPr>
                <w:rFonts w:eastAsia="Times New Roman" w:cs="Arial"/>
              </w:rPr>
              <w:t>sound alarm codes for errors</w:t>
            </w:r>
            <w:r w:rsidR="00400CAE">
              <w:rPr>
                <w:rFonts w:eastAsia="Times New Roman" w:cs="Arial"/>
              </w:rPr>
              <w:t xml:space="preserve">. </w:t>
            </w:r>
            <w:r>
              <w:rPr>
                <w:rFonts w:eastAsia="Times New Roman" w:cs="Arial"/>
              </w:rPr>
              <w:t xml:space="preserve">Power can be indicated via fan spin. </w:t>
            </w:r>
            <w:r w:rsidR="00400CAE">
              <w:rPr>
                <w:rFonts w:eastAsia="Times New Roman" w:cs="Arial"/>
              </w:rPr>
              <w:t>Note: status information is</w:t>
            </w:r>
            <w:r>
              <w:rPr>
                <w:rFonts w:eastAsia="Times New Roman" w:cs="Arial"/>
              </w:rPr>
              <w:t xml:space="preserve"> </w:t>
            </w:r>
            <w:r w:rsidR="00400CAE">
              <w:rPr>
                <w:rFonts w:eastAsia="Times New Roman" w:cs="Arial"/>
              </w:rPr>
              <w:t>available remotely using management software.</w:t>
            </w:r>
          </w:p>
        </w:tc>
      </w:tr>
      <w:tr w:rsidR="00C018DD" w:rsidRPr="007C6663" w14:paraId="232717D4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2CBDE59" w14:textId="708F88F5" w:rsidR="00C018DD" w:rsidRPr="000E672F" w:rsidRDefault="00320687" w:rsidP="00E641DD">
            <w:pPr>
              <w:spacing w:after="0" w:line="240" w:lineRule="auto"/>
              <w:ind w:left="-15" w:firstLine="15"/>
              <w:rPr>
                <w:i/>
              </w:rPr>
            </w:pPr>
            <w:hyperlink r:id="rId24" w:anchor="410-color-coding" w:history="1">
              <w:r w:rsidR="00677B35" w:rsidRPr="000D1389">
                <w:rPr>
                  <w:rStyle w:val="Hyperlink"/>
                  <w:b/>
                  <w:i/>
                </w:rPr>
                <w:t>410 Color Coding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21DD485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D6EEA7F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C018DD" w:rsidRPr="007C6663" w14:paraId="53207F59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9E613" w14:textId="77777777" w:rsidR="00C018DD" w:rsidRPr="007C6663" w:rsidRDefault="00C018DD" w:rsidP="00E641D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410.1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C3A60" w14:textId="3318C673" w:rsidR="00C018DD" w:rsidRPr="00C06079" w:rsidRDefault="00A672E8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</w:t>
            </w:r>
            <w:r w:rsidR="0040063E">
              <w:rPr>
                <w:rFonts w:eastAsia="Times New Roman" w:cs="Arial"/>
              </w:rPr>
              <w:t>p</w:t>
            </w:r>
            <w:r>
              <w:rPr>
                <w:rFonts w:eastAsia="Times New Roman" w:cs="Arial"/>
              </w:rPr>
              <w:t>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835B0" w14:textId="645F47AB" w:rsidR="00C018DD" w:rsidRPr="00C06079" w:rsidRDefault="00A672E8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Color is not used as the sole means of conveying information.</w:t>
            </w:r>
          </w:p>
        </w:tc>
      </w:tr>
      <w:tr w:rsidR="00C018DD" w:rsidRPr="007C6663" w14:paraId="07F1EDAD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0C24E14" w14:textId="09AEB4A1" w:rsidR="00C018DD" w:rsidRPr="000E672F" w:rsidRDefault="00320687" w:rsidP="00E641DD">
            <w:pPr>
              <w:spacing w:after="0" w:line="240" w:lineRule="auto"/>
              <w:ind w:left="-15" w:firstLine="15"/>
              <w:rPr>
                <w:i/>
              </w:rPr>
            </w:pPr>
            <w:hyperlink r:id="rId25" w:anchor="411-audible-signals" w:history="1">
              <w:r w:rsidR="00677B35" w:rsidRPr="000D1389">
                <w:rPr>
                  <w:rStyle w:val="Hyperlink"/>
                  <w:b/>
                  <w:i/>
                </w:rPr>
                <w:t>411 Audible Signals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93A1973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4EF35DC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C018DD" w:rsidRPr="007C6663" w14:paraId="3361A53F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7B487" w14:textId="77777777" w:rsidR="00C018DD" w:rsidRPr="007C6663" w:rsidRDefault="00C018DD" w:rsidP="00E641D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411.1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57F19" w14:textId="48D1E07F" w:rsidR="00C018DD" w:rsidRPr="00C06079" w:rsidRDefault="001B1097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9DD0A" w14:textId="227A54FE" w:rsidR="00C018DD" w:rsidRPr="00C06079" w:rsidRDefault="001B1097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Audible signals or cues are not used.</w:t>
            </w:r>
          </w:p>
        </w:tc>
      </w:tr>
      <w:tr w:rsidR="00C018DD" w:rsidRPr="007C6663" w14:paraId="3447C323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40D28D8" w14:textId="77777777" w:rsidR="00C018DD" w:rsidRPr="000E672F" w:rsidRDefault="00C018DD" w:rsidP="00E641DD">
            <w:pPr>
              <w:spacing w:after="0" w:line="240" w:lineRule="auto"/>
              <w:ind w:left="-15" w:firstLine="15"/>
              <w:rPr>
                <w:rStyle w:val="Strong"/>
                <w:i/>
              </w:rPr>
            </w:pPr>
            <w:r w:rsidRPr="000E672F">
              <w:rPr>
                <w:rStyle w:val="Strong"/>
                <w:i/>
              </w:rPr>
              <w:t>412 ICT with Two-Way Voice Communication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47E4C0D5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2DC68778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C018DD" w:rsidRPr="007C6663" w14:paraId="4806410B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4015E690" w14:textId="77777777" w:rsidR="00C018DD" w:rsidRPr="00270F56" w:rsidRDefault="00C018DD" w:rsidP="00E641DD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270F56">
              <w:rPr>
                <w:b/>
                <w:i/>
              </w:rPr>
              <w:t>412.2 Volume Gain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233AFBC7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28D9D67D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C018DD" w:rsidRPr="007C6663" w14:paraId="36509748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A0F59" w14:textId="77777777" w:rsidR="00C018DD" w:rsidRPr="000E7F0D" w:rsidRDefault="00C018DD" w:rsidP="00E641DD">
            <w:pPr>
              <w:spacing w:after="0" w:line="240" w:lineRule="auto"/>
              <w:ind w:firstLine="15"/>
              <w:rPr>
                <w:rStyle w:val="Strong"/>
                <w:b w:val="0"/>
              </w:rPr>
            </w:pPr>
            <w:r w:rsidRPr="000E7F0D">
              <w:t>412.2.1 Volume Gain for Wireline Telephones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BA6B1" w14:textId="1CBC42C4" w:rsidR="00C018DD" w:rsidRPr="00C06079" w:rsidRDefault="001B7097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6BA94" w14:textId="4B3043EF" w:rsidR="00C018DD" w:rsidRPr="00C06079" w:rsidRDefault="001B7097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Product does not have two-way ICT communication capabilities.</w:t>
            </w:r>
          </w:p>
        </w:tc>
      </w:tr>
      <w:tr w:rsidR="00C018DD" w:rsidRPr="007C6663" w14:paraId="2154FECE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884FD" w14:textId="77777777" w:rsidR="00C018DD" w:rsidRPr="007C6663" w:rsidRDefault="00C018DD" w:rsidP="00E641DD">
            <w:pPr>
              <w:spacing w:after="0" w:line="240" w:lineRule="auto"/>
              <w:ind w:firstLine="15"/>
              <w:rPr>
                <w:rStyle w:val="Strong"/>
                <w:b w:val="0"/>
              </w:rPr>
            </w:pPr>
            <w:r w:rsidRPr="007C6663">
              <w:t>412.2.2 Volume Gain for Non-Wireline ICT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2C3F6" w14:textId="59FB1AFE" w:rsidR="00C018DD" w:rsidRPr="00C06079" w:rsidRDefault="001B7097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49D57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18DD" w:rsidRPr="000E7F0D" w14:paraId="50F9532C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54BFE366" w14:textId="77777777" w:rsidR="00C018DD" w:rsidRPr="0093330A" w:rsidRDefault="00C018DD" w:rsidP="00E641DD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93330A">
              <w:rPr>
                <w:b/>
                <w:i/>
              </w:rPr>
              <w:t>412.3 Interference Reduction and Magnetic Coupling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6083B398" w14:textId="77777777" w:rsidR="00C018DD" w:rsidRPr="000E7F0D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378DAB81" w14:textId="77777777" w:rsidR="00C018DD" w:rsidRPr="000E7F0D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C018DD" w:rsidRPr="007C6663" w14:paraId="5E7D9496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89AA0" w14:textId="77777777" w:rsidR="00C018DD" w:rsidRPr="007C6663" w:rsidRDefault="00C018DD" w:rsidP="00E641DD">
            <w:pPr>
              <w:spacing w:after="0" w:line="240" w:lineRule="auto"/>
              <w:ind w:firstLine="15"/>
            </w:pPr>
            <w:r w:rsidRPr="007C6663">
              <w:t>412.3.1 Wireless Handsets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0A538" w14:textId="114770B9" w:rsidR="00C018DD" w:rsidRPr="00C06079" w:rsidRDefault="001B7097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F3EEC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18DD" w:rsidRPr="007C6663" w14:paraId="767609DE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A28D2" w14:textId="77777777" w:rsidR="00C018DD" w:rsidRPr="007C6663" w:rsidRDefault="00C018DD" w:rsidP="00E641DD">
            <w:pPr>
              <w:spacing w:after="0" w:line="240" w:lineRule="auto"/>
              <w:ind w:firstLine="15"/>
            </w:pPr>
            <w:r w:rsidRPr="007C6663">
              <w:t>412.3.2 Wireline Handsets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CAA1A" w14:textId="7CBC12A4" w:rsidR="00C018DD" w:rsidRPr="00C06079" w:rsidRDefault="001B7097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D66890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18DD" w:rsidRPr="007C6663" w14:paraId="581FFEE5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57447" w14:textId="77777777" w:rsidR="00C018DD" w:rsidRPr="007C6663" w:rsidRDefault="00C018DD" w:rsidP="00E641DD">
            <w:pPr>
              <w:spacing w:after="0" w:line="240" w:lineRule="auto"/>
              <w:ind w:left="-15" w:firstLine="15"/>
            </w:pPr>
            <w:r w:rsidRPr="007C6663">
              <w:t>412.4 Digital Encoding of Speech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A7E1E" w14:textId="56240893" w:rsidR="00C018DD" w:rsidRPr="00C06079" w:rsidRDefault="001B7097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512D3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18DD" w:rsidRPr="0093330A" w14:paraId="140EA7DB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8273A7" w14:textId="77777777" w:rsidR="00C018DD" w:rsidRPr="00270F56" w:rsidRDefault="00C018DD" w:rsidP="00E641DD">
            <w:pPr>
              <w:spacing w:after="0" w:line="240" w:lineRule="auto"/>
              <w:ind w:left="-15" w:firstLine="15"/>
            </w:pPr>
            <w:r w:rsidRPr="00270F56">
              <w:t>412.5 Real-Time Text Functionality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9BAD0D" w14:textId="77777777" w:rsidR="00C018DD" w:rsidRPr="0093330A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Reserved for future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4AAE53" w14:textId="77777777" w:rsidR="00C018DD" w:rsidRPr="0093330A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Reserved for future</w:t>
            </w:r>
          </w:p>
        </w:tc>
      </w:tr>
      <w:tr w:rsidR="00C018DD" w:rsidRPr="007C6663" w14:paraId="6AA98F5E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A4026" w14:textId="77777777" w:rsidR="00C018DD" w:rsidRPr="007C6663" w:rsidRDefault="00C018DD" w:rsidP="00E641DD">
            <w:pPr>
              <w:spacing w:after="0" w:line="240" w:lineRule="auto"/>
              <w:ind w:left="-15" w:firstLine="15"/>
            </w:pPr>
            <w:r w:rsidRPr="007C6663">
              <w:t>412.6 Caller ID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B9F22" w14:textId="3F69D7ED" w:rsidR="00C018DD" w:rsidRPr="00C06079" w:rsidRDefault="001B7097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4D76F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18DD" w:rsidRPr="007C6663" w14:paraId="29831F9D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E0562" w14:textId="77777777" w:rsidR="00C018DD" w:rsidRPr="007C6663" w:rsidRDefault="00C018DD" w:rsidP="00E641DD">
            <w:pPr>
              <w:spacing w:after="0" w:line="240" w:lineRule="auto"/>
              <w:ind w:left="-15" w:firstLine="15"/>
            </w:pPr>
            <w:r w:rsidRPr="007C6663">
              <w:t>412.7 Video Communication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13A39" w14:textId="5A8D87D9" w:rsidR="00C018DD" w:rsidRPr="00C06079" w:rsidRDefault="001B7097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36A56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164AC4" w:rsidRPr="007C6663" w14:paraId="2024DCF1" w14:textId="77777777" w:rsidTr="00164AC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6C100268" w14:textId="46D712A4" w:rsidR="00164AC4" w:rsidRPr="007C6663" w:rsidRDefault="00164AC4" w:rsidP="00164AC4">
            <w:pPr>
              <w:spacing w:after="0" w:line="240" w:lineRule="auto"/>
              <w:ind w:left="-15" w:firstLine="15"/>
            </w:pPr>
            <w:r w:rsidRPr="00784134">
              <w:rPr>
                <w:b/>
                <w:i/>
              </w:rPr>
              <w:lastRenderedPageBreak/>
              <w:t xml:space="preserve">412.8 </w:t>
            </w:r>
            <w:r w:rsidRPr="00784134">
              <w:rPr>
                <w:rFonts w:ascii="Helvetica" w:hAnsi="Helvetica" w:cs="Helvetica"/>
                <w:b/>
                <w:i/>
                <w:sz w:val="20"/>
                <w:szCs w:val="20"/>
              </w:rPr>
              <w:t>Legacy TTY Support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3D393D41" w14:textId="43F2F013" w:rsidR="00164AC4" w:rsidRDefault="00164AC4" w:rsidP="00164AC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784134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57EFA8A0" w14:textId="59F0E237" w:rsidR="00164AC4" w:rsidRPr="00C06079" w:rsidRDefault="00164AC4" w:rsidP="00164AC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784134">
              <w:rPr>
                <w:rFonts w:eastAsia="Times New Roman" w:cs="Arial"/>
              </w:rPr>
              <w:t>Heading cell – no response required</w:t>
            </w:r>
          </w:p>
        </w:tc>
      </w:tr>
      <w:tr w:rsidR="00164AC4" w:rsidRPr="007C6663" w14:paraId="5FE1813A" w14:textId="77777777" w:rsidTr="00164AC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69C942" w14:textId="2EB9F1CE" w:rsidR="00164AC4" w:rsidRPr="007C6663" w:rsidRDefault="00164AC4" w:rsidP="00164AC4">
            <w:pPr>
              <w:spacing w:after="0" w:line="240" w:lineRule="auto"/>
              <w:ind w:left="-15" w:firstLine="15"/>
            </w:pPr>
            <w:r w:rsidRPr="008109C3">
              <w:rPr>
                <w:rFonts w:cs="Calibri"/>
              </w:rPr>
              <w:t xml:space="preserve">412.8.1 TTY </w:t>
            </w:r>
            <w:proofErr w:type="spellStart"/>
            <w:r w:rsidRPr="008109C3">
              <w:rPr>
                <w:rFonts w:cs="Calibri"/>
              </w:rPr>
              <w:t>Connectability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AD7CD" w14:textId="240F4038" w:rsidR="00164AC4" w:rsidRDefault="00164AC4" w:rsidP="00164AC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57975" w14:textId="77777777" w:rsidR="00164AC4" w:rsidRPr="00C06079" w:rsidRDefault="00164AC4" w:rsidP="00164AC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164AC4" w:rsidRPr="007C6663" w14:paraId="62C49819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FED37" w14:textId="2E7E45FA" w:rsidR="00164AC4" w:rsidRPr="007C6663" w:rsidRDefault="00164AC4" w:rsidP="00164AC4">
            <w:pPr>
              <w:spacing w:after="0" w:line="240" w:lineRule="auto"/>
              <w:ind w:left="-15" w:firstLine="15"/>
            </w:pPr>
            <w:r w:rsidRPr="008109C3">
              <w:rPr>
                <w:rFonts w:cs="Calibri"/>
              </w:rPr>
              <w:t>412.8.2 Voice and Hearing Carry Over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C38E9" w14:textId="585F5F53" w:rsidR="00164AC4" w:rsidRDefault="00164AC4" w:rsidP="00164AC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A02BFE" w14:textId="77777777" w:rsidR="00164AC4" w:rsidRPr="00C06079" w:rsidRDefault="00164AC4" w:rsidP="00164AC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164AC4" w:rsidRPr="007C6663" w14:paraId="53456088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77C60" w14:textId="3D4F4F01" w:rsidR="00164AC4" w:rsidRPr="007C6663" w:rsidRDefault="00164AC4" w:rsidP="00164AC4">
            <w:pPr>
              <w:spacing w:after="0" w:line="240" w:lineRule="auto"/>
              <w:ind w:left="-15" w:firstLine="15"/>
            </w:pPr>
            <w:r w:rsidRPr="008109C3">
              <w:rPr>
                <w:rFonts w:cs="Calibri"/>
              </w:rPr>
              <w:t>412.8.3 Signal Compatibility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B5B25" w14:textId="5DD8CF8A" w:rsidR="00164AC4" w:rsidRDefault="00164AC4" w:rsidP="00164AC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4866A" w14:textId="77777777" w:rsidR="00164AC4" w:rsidRPr="00C06079" w:rsidRDefault="00164AC4" w:rsidP="00164AC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164AC4" w:rsidRPr="007C6663" w14:paraId="1EF0C0A7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BBB04" w14:textId="2696A245" w:rsidR="00164AC4" w:rsidRPr="007C6663" w:rsidRDefault="00164AC4" w:rsidP="00164AC4">
            <w:pPr>
              <w:spacing w:after="0" w:line="240" w:lineRule="auto"/>
              <w:ind w:left="-15" w:firstLine="15"/>
            </w:pPr>
            <w:r w:rsidRPr="008109C3">
              <w:rPr>
                <w:rFonts w:cs="Calibri"/>
              </w:rPr>
              <w:t>412.8.4 Voice Mail and Other Messaging Systems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288A8" w14:textId="619EB98C" w:rsidR="00164AC4" w:rsidRDefault="00164AC4" w:rsidP="00164AC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166C7" w14:textId="77777777" w:rsidR="00164AC4" w:rsidRPr="00C06079" w:rsidRDefault="00164AC4" w:rsidP="00164AC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18DD" w:rsidRPr="007C6663" w14:paraId="581AEADD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660909F" w14:textId="3CF34BC9" w:rsidR="00C018DD" w:rsidRPr="000E672F" w:rsidRDefault="00320687" w:rsidP="00E641DD">
            <w:pPr>
              <w:spacing w:after="0" w:line="240" w:lineRule="auto"/>
              <w:ind w:left="-15" w:firstLine="15"/>
              <w:rPr>
                <w:i/>
              </w:rPr>
            </w:pPr>
            <w:hyperlink r:id="rId26" w:anchor="413-closed-caption" w:history="1">
              <w:r w:rsidR="00677B35" w:rsidRPr="000D1389">
                <w:rPr>
                  <w:rStyle w:val="Hyperlink"/>
                  <w:b/>
                  <w:i/>
                </w:rPr>
                <w:t>413 Closed Caption Processing Technologies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198DB48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02149D9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C018DD" w:rsidRPr="007C6663" w14:paraId="47B3258B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102BE" w14:textId="77777777" w:rsidR="00C018DD" w:rsidRPr="007C6663" w:rsidRDefault="00C018DD" w:rsidP="00E641D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413.1.1 Decoding and Display of Closed Captions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3006C" w14:textId="02A16721" w:rsidR="00C018DD" w:rsidRPr="00C06079" w:rsidRDefault="001B7097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4216E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18DD" w:rsidRPr="007C6663" w14:paraId="24AF4031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42242" w14:textId="77777777" w:rsidR="00C018DD" w:rsidRPr="007C6663" w:rsidRDefault="00C018DD" w:rsidP="00E641D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413.1.2 Pass-Through of Closed Caption Data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312DF" w14:textId="04FE018F" w:rsidR="00C018DD" w:rsidRPr="00C06079" w:rsidRDefault="001B7097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7C722" w14:textId="77777777" w:rsidR="00C018DD" w:rsidRPr="00C06079" w:rsidRDefault="00C018DD" w:rsidP="00E641D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77B35" w:rsidRPr="007C6663" w14:paraId="74C88154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23E4D4C" w14:textId="7FBE368E" w:rsidR="00677B35" w:rsidRPr="00270F56" w:rsidRDefault="00320687" w:rsidP="00677B35">
            <w:pPr>
              <w:spacing w:after="0" w:line="240" w:lineRule="auto"/>
              <w:ind w:left="-15" w:firstLine="15"/>
              <w:rPr>
                <w:rStyle w:val="Strong"/>
                <w:i/>
              </w:rPr>
            </w:pPr>
            <w:hyperlink r:id="rId27" w:anchor="414-audio-description" w:history="1">
              <w:r w:rsidR="00677B35" w:rsidRPr="000D1389">
                <w:rPr>
                  <w:rStyle w:val="Hyperlink"/>
                  <w:b/>
                  <w:i/>
                </w:rPr>
                <w:t>414 Audio Description Processing Technologies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B2850F9" w14:textId="77777777" w:rsidR="00677B35" w:rsidRPr="00C06079" w:rsidRDefault="00677B35" w:rsidP="00677B35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4B73DBE" w14:textId="77777777" w:rsidR="00677B35" w:rsidRPr="00C06079" w:rsidRDefault="00677B35" w:rsidP="00677B35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677B35" w:rsidRPr="007C6663" w14:paraId="161B2CF4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67584" w14:textId="77777777" w:rsidR="00677B35" w:rsidRPr="007C6663" w:rsidRDefault="00677B35" w:rsidP="00677B35">
            <w:pPr>
              <w:spacing w:after="0" w:line="240" w:lineRule="auto"/>
              <w:ind w:left="-15" w:firstLine="15"/>
            </w:pPr>
            <w:r w:rsidRPr="007C6663">
              <w:t>414.1.1 Digital Television Tuners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7287D" w14:textId="1F8E70A5" w:rsidR="00677B35" w:rsidRPr="00C06079" w:rsidRDefault="00677B35" w:rsidP="00677B35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90D97" w14:textId="77777777" w:rsidR="00677B35" w:rsidRPr="00C06079" w:rsidRDefault="00677B35" w:rsidP="00677B35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77B35" w:rsidRPr="007C6663" w14:paraId="490A69CF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850FA" w14:textId="77777777" w:rsidR="00677B35" w:rsidRPr="007C6663" w:rsidRDefault="00677B35" w:rsidP="00677B35">
            <w:pPr>
              <w:spacing w:after="0" w:line="240" w:lineRule="auto"/>
              <w:ind w:left="-15" w:firstLine="15"/>
            </w:pPr>
            <w:r w:rsidRPr="007C6663">
              <w:t>414.1.2 Other ICT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7537A" w14:textId="000E640F" w:rsidR="00677B35" w:rsidRPr="00C06079" w:rsidRDefault="00677B35" w:rsidP="00677B35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A1BD4" w14:textId="77777777" w:rsidR="00677B35" w:rsidRPr="00C06079" w:rsidRDefault="00677B35" w:rsidP="00677B35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77B35" w:rsidRPr="007C6663" w14:paraId="3EFDAD91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F8A0337" w14:textId="5A51EE81" w:rsidR="00677B35" w:rsidRPr="000E672F" w:rsidRDefault="00320687" w:rsidP="00677B35">
            <w:pPr>
              <w:spacing w:after="0" w:line="240" w:lineRule="auto"/>
              <w:ind w:left="-15" w:firstLine="15"/>
              <w:rPr>
                <w:i/>
              </w:rPr>
            </w:pPr>
            <w:hyperlink r:id="rId28" w:anchor="415-user-controls-captions-audio-descriptions" w:history="1">
              <w:r w:rsidR="00677B35" w:rsidRPr="000D1389">
                <w:rPr>
                  <w:rStyle w:val="Hyperlink"/>
                  <w:b/>
                  <w:i/>
                </w:rPr>
                <w:t>415 User Controls for Captions and Audio Descriptions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CAA26BA" w14:textId="77777777" w:rsidR="00677B35" w:rsidRPr="00C06079" w:rsidRDefault="00677B35" w:rsidP="00677B35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69C8DEF" w14:textId="77777777" w:rsidR="00677B35" w:rsidRPr="00C06079" w:rsidRDefault="00677B35" w:rsidP="00677B35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677B35" w:rsidRPr="007C6663" w14:paraId="3CD52A13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85FCE" w14:textId="77777777" w:rsidR="00677B35" w:rsidRPr="007C6663" w:rsidRDefault="00677B35" w:rsidP="00677B35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415.1.1 Caption Controls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02A4A" w14:textId="04681017" w:rsidR="00677B35" w:rsidRPr="00C06079" w:rsidRDefault="00677B35" w:rsidP="00677B35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34B86" w14:textId="77777777" w:rsidR="00677B35" w:rsidRPr="00C06079" w:rsidRDefault="00677B35" w:rsidP="00677B35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77B35" w:rsidRPr="007C6663" w14:paraId="49E8484E" w14:textId="77777777" w:rsidTr="00767696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BDEF0" w14:textId="77777777" w:rsidR="00677B35" w:rsidRPr="007C6663" w:rsidRDefault="00677B35" w:rsidP="00677B35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415.1.2 Audio Description Controls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47454" w14:textId="273E07D1" w:rsidR="00677B35" w:rsidRPr="00C06079" w:rsidRDefault="00677B35" w:rsidP="00677B35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F9DDF" w14:textId="77777777" w:rsidR="00677B35" w:rsidRPr="00C06079" w:rsidRDefault="00677B35" w:rsidP="00677B35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</w:tbl>
    <w:p w14:paraId="0D777766" w14:textId="77777777" w:rsidR="00B37F1E" w:rsidRPr="007B01FF" w:rsidRDefault="00B37F1E" w:rsidP="00C018DD">
      <w:pPr>
        <w:spacing w:before="240" w:after="0"/>
      </w:pPr>
    </w:p>
    <w:p w14:paraId="3B2C3F19" w14:textId="02505E40" w:rsidR="00234E2E" w:rsidRPr="00945279" w:rsidRDefault="00234E2E" w:rsidP="00B37F1E">
      <w:pPr>
        <w:pStyle w:val="Heading2"/>
        <w:keepNext/>
        <w:keepLines/>
        <w:spacing w:before="0" w:beforeAutospacing="0" w:after="0" w:afterAutospacing="0" w:line="300" w:lineRule="auto"/>
        <w:rPr>
          <w:rFonts w:eastAsia="Calibri" w:cs="Arial"/>
          <w:color w:val="1F3864"/>
          <w:sz w:val="28"/>
          <w:szCs w:val="28"/>
          <w:lang w:val="en-US" w:eastAsia="en-US"/>
        </w:rPr>
      </w:pPr>
      <w:r w:rsidRPr="00945279">
        <w:rPr>
          <w:rFonts w:eastAsia="Calibri" w:cs="Arial"/>
          <w:color w:val="1F3864"/>
          <w:sz w:val="28"/>
          <w:szCs w:val="28"/>
          <w:lang w:val="en-US" w:eastAsia="en-US"/>
        </w:rPr>
        <w:t>Chapter 5</w:t>
      </w:r>
      <w:r w:rsidR="000E43BF" w:rsidRPr="00945279">
        <w:rPr>
          <w:rFonts w:eastAsia="Calibri" w:cs="Arial"/>
          <w:color w:val="1F3864"/>
          <w:sz w:val="28"/>
          <w:szCs w:val="28"/>
          <w:lang w:val="en-US" w:eastAsia="en-US"/>
        </w:rPr>
        <w:t xml:space="preserve">: </w:t>
      </w:r>
      <w:hyperlink r:id="rId29" w:anchor="501-general" w:history="1">
        <w:r w:rsidR="00677B35" w:rsidRPr="00447253">
          <w:rPr>
            <w:rStyle w:val="Hyperlink"/>
            <w:sz w:val="28"/>
            <w:szCs w:val="28"/>
          </w:rPr>
          <w:t>Software</w:t>
        </w:r>
      </w:hyperlink>
    </w:p>
    <w:p w14:paraId="2B7D8105" w14:textId="77777777" w:rsidR="00234E2E" w:rsidRDefault="00234E2E" w:rsidP="004B0319">
      <w:r w:rsidRPr="007B01FF">
        <w:t>Notes:</w:t>
      </w:r>
      <w:r w:rsidR="00664167">
        <w:t xml:space="preserve"> This product is not software and therefore this section is not applicable to the product.</w:t>
      </w:r>
    </w:p>
    <w:p w14:paraId="08CB559E" w14:textId="77777777" w:rsidR="00B37F1E" w:rsidRPr="007B01FF" w:rsidRDefault="00B37F1E" w:rsidP="00BE1CC5">
      <w:pPr>
        <w:spacing w:after="0"/>
      </w:pPr>
    </w:p>
    <w:p w14:paraId="4C3A54FF" w14:textId="7317A645" w:rsidR="00B03633" w:rsidRPr="004F60FB" w:rsidRDefault="00B03633" w:rsidP="004F60FB">
      <w:pPr>
        <w:pStyle w:val="Heading2"/>
        <w:keepNext/>
        <w:keepLines/>
        <w:spacing w:before="0" w:beforeAutospacing="0" w:after="0" w:afterAutospacing="0" w:line="300" w:lineRule="auto"/>
        <w:rPr>
          <w:rFonts w:eastAsia="Calibri" w:cs="Arial"/>
          <w:color w:val="1F3864"/>
          <w:sz w:val="28"/>
          <w:szCs w:val="28"/>
          <w:lang w:val="en-US" w:eastAsia="en-US"/>
        </w:rPr>
      </w:pPr>
      <w:r w:rsidRPr="00945279">
        <w:rPr>
          <w:rFonts w:eastAsia="Calibri" w:cs="Arial"/>
          <w:color w:val="1F3864"/>
          <w:sz w:val="28"/>
          <w:szCs w:val="28"/>
          <w:lang w:val="en-US" w:eastAsia="en-US"/>
        </w:rPr>
        <w:t>Chapter 6</w:t>
      </w:r>
      <w:r w:rsidR="000E43BF" w:rsidRPr="00945279">
        <w:rPr>
          <w:rFonts w:eastAsia="Calibri" w:cs="Arial"/>
          <w:color w:val="1F3864"/>
          <w:sz w:val="28"/>
          <w:szCs w:val="28"/>
          <w:lang w:val="en-US" w:eastAsia="en-US"/>
        </w:rPr>
        <w:t xml:space="preserve">: </w:t>
      </w:r>
      <w:hyperlink r:id="rId30" w:anchor="601-general" w:history="1">
        <w:r w:rsidR="00677B35" w:rsidRPr="00447253">
          <w:rPr>
            <w:rStyle w:val="Hyperlink"/>
            <w:sz w:val="28"/>
            <w:szCs w:val="28"/>
          </w:rPr>
          <w:t>Support Documentation and Services</w:t>
        </w:r>
      </w:hyperlink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72" w:type="dxa"/>
          <w:right w:w="0" w:type="dxa"/>
        </w:tblCellMar>
        <w:tblLook w:val="04A0" w:firstRow="1" w:lastRow="0" w:firstColumn="1" w:lastColumn="0" w:noHBand="0" w:noVBand="1"/>
      </w:tblPr>
      <w:tblGrid>
        <w:gridCol w:w="6174"/>
        <w:gridCol w:w="3429"/>
        <w:gridCol w:w="4781"/>
      </w:tblGrid>
      <w:tr w:rsidR="00B03633" w:rsidRPr="007C6663" w14:paraId="56A8DA47" w14:textId="77777777" w:rsidTr="00A109D6">
        <w:trPr>
          <w:cantSplit/>
          <w:tblHeader/>
          <w:tblCellSpacing w:w="0" w:type="dxa"/>
        </w:trPr>
        <w:tc>
          <w:tcPr>
            <w:tcW w:w="2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4DBA375" w14:textId="77777777" w:rsidR="00B03633" w:rsidRPr="00FF66B4" w:rsidRDefault="00B03633" w:rsidP="00B03633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66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1AC421" w14:textId="77777777" w:rsidR="00B03633" w:rsidRPr="00FF66B4" w:rsidRDefault="00B03633" w:rsidP="00B03633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66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2E2ECF3" w14:textId="77777777" w:rsidR="00B03633" w:rsidRPr="00FF66B4" w:rsidRDefault="00B03633" w:rsidP="00B03633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66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B03633" w:rsidRPr="007C6663" w14:paraId="6D419C47" w14:textId="77777777" w:rsidTr="00A109D6">
        <w:trPr>
          <w:cantSplit/>
          <w:tblCellSpacing w:w="0" w:type="dxa"/>
        </w:trPr>
        <w:tc>
          <w:tcPr>
            <w:tcW w:w="2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6CAB1E2" w14:textId="77777777" w:rsidR="00B03633" w:rsidRPr="000E672F" w:rsidRDefault="00B03633" w:rsidP="00B03633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r w:rsidRPr="000E672F">
              <w:rPr>
                <w:b/>
                <w:i/>
              </w:rPr>
              <w:t>601.1 Scope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916FEA5" w14:textId="77777777" w:rsidR="00B03633" w:rsidRPr="00C06079" w:rsidRDefault="0026280B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233EE17" w14:textId="77777777" w:rsidR="00B03633" w:rsidRPr="00C06079" w:rsidRDefault="0026280B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B03633" w:rsidRPr="007C6663" w14:paraId="3D7C46CF" w14:textId="77777777" w:rsidTr="00A109D6">
        <w:trPr>
          <w:cantSplit/>
          <w:tblCellSpacing w:w="0" w:type="dxa"/>
        </w:trPr>
        <w:tc>
          <w:tcPr>
            <w:tcW w:w="2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9154B47" w14:textId="4373CEF2" w:rsidR="00B03633" w:rsidRPr="000E672F" w:rsidRDefault="00320687" w:rsidP="00B03633">
            <w:pPr>
              <w:spacing w:after="0" w:line="240" w:lineRule="auto"/>
              <w:ind w:left="-15" w:firstLine="15"/>
              <w:rPr>
                <w:i/>
              </w:rPr>
            </w:pPr>
            <w:hyperlink r:id="rId31" w:anchor="602-support-documentation" w:history="1">
              <w:r w:rsidR="00677B35">
                <w:rPr>
                  <w:rStyle w:val="Hyperlink"/>
                  <w:b/>
                  <w:i/>
                </w:rPr>
                <w:t>602 Support Documentation</w:t>
              </w:r>
            </w:hyperlink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0F5A376" w14:textId="77777777" w:rsidR="00B03633" w:rsidRPr="00C06079" w:rsidRDefault="0026280B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A8C8FFA" w14:textId="77777777" w:rsidR="00B03633" w:rsidRPr="00C06079" w:rsidRDefault="0026280B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B03633" w:rsidRPr="007C6663" w14:paraId="0A03E02C" w14:textId="77777777" w:rsidTr="00A109D6">
        <w:trPr>
          <w:cantSplit/>
          <w:tblCellSpacing w:w="0" w:type="dxa"/>
        </w:trPr>
        <w:tc>
          <w:tcPr>
            <w:tcW w:w="2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536A2" w14:textId="77777777" w:rsidR="00B03633" w:rsidRPr="007C6663" w:rsidRDefault="00B03633" w:rsidP="00B03633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602.2 Accessibility and Compatibility Features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FDD0F9" w14:textId="41D50A45" w:rsidR="00B03633" w:rsidRPr="00C06079" w:rsidRDefault="00CC121A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46BE6A" w14:textId="7C3DE7B4" w:rsidR="00B03633" w:rsidRPr="00C06079" w:rsidRDefault="00CC121A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cs="Arial"/>
              </w:rPr>
              <w:t>The documentation is in electronic format and can be converted to other formats.</w:t>
            </w:r>
          </w:p>
        </w:tc>
      </w:tr>
      <w:tr w:rsidR="00B03633" w:rsidRPr="007C6663" w14:paraId="6E469D37" w14:textId="77777777" w:rsidTr="00A109D6">
        <w:trPr>
          <w:cantSplit/>
          <w:tblCellSpacing w:w="0" w:type="dxa"/>
        </w:trPr>
        <w:tc>
          <w:tcPr>
            <w:tcW w:w="2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BAE88" w14:textId="77777777" w:rsidR="00B03633" w:rsidRPr="007C6663" w:rsidRDefault="00B03633" w:rsidP="00B03633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 xml:space="preserve">602.3 </w:t>
            </w:r>
            <w:bookmarkStart w:id="5" w:name="_Hlk515530175"/>
            <w:r w:rsidRPr="007C6663">
              <w:t>Electronic Support Documentation</w:t>
            </w:r>
            <w:bookmarkEnd w:id="5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237A3D" w14:textId="77777777" w:rsidR="00B03633" w:rsidRPr="00C06079" w:rsidRDefault="00B03633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See </w:t>
            </w:r>
            <w:hyperlink w:anchor="WCAG" w:history="1">
              <w:r w:rsidRPr="00C06079">
                <w:rPr>
                  <w:rFonts w:eastAsia="Times New Roman" w:cs="Arial"/>
                  <w:color w:val="0000FF"/>
                  <w:u w:val="single"/>
                </w:rPr>
                <w:t>WCAG 2.0</w:t>
              </w:r>
            </w:hyperlink>
            <w:r w:rsidRPr="00C06079">
              <w:rPr>
                <w:rFonts w:eastAsia="Times New Roman" w:cs="Arial"/>
              </w:rPr>
              <w:t xml:space="preserve"> section</w:t>
            </w:r>
          </w:p>
        </w:tc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4154009" w14:textId="77777777" w:rsidR="00B03633" w:rsidRPr="00C06079" w:rsidRDefault="007C4985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See information in WCAG section</w:t>
            </w:r>
          </w:p>
        </w:tc>
      </w:tr>
      <w:tr w:rsidR="00B03633" w:rsidRPr="007C6663" w14:paraId="10541408" w14:textId="77777777" w:rsidTr="00A109D6">
        <w:trPr>
          <w:cantSplit/>
          <w:tblCellSpacing w:w="0" w:type="dxa"/>
        </w:trPr>
        <w:tc>
          <w:tcPr>
            <w:tcW w:w="2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A423D" w14:textId="77777777" w:rsidR="00B03633" w:rsidRPr="007C6663" w:rsidRDefault="00B03633" w:rsidP="00B03633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 xml:space="preserve">602.4 </w:t>
            </w:r>
            <w:bookmarkStart w:id="6" w:name="_Hlk515530073"/>
            <w:r w:rsidRPr="007C6663">
              <w:t>Alternate Formats for Non-Electronic Support Documentation</w:t>
            </w:r>
            <w:bookmarkEnd w:id="6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9BF05B" w14:textId="7D828D18" w:rsidR="00B03633" w:rsidRPr="00C06079" w:rsidRDefault="00CC121A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60B6DC" w14:textId="212AB0BD" w:rsidR="00B03633" w:rsidRPr="00C06079" w:rsidRDefault="00CC121A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cs="Arial"/>
              </w:rPr>
              <w:t>The documentation is in electronic format and can be converted to other formats.</w:t>
            </w:r>
          </w:p>
        </w:tc>
      </w:tr>
      <w:tr w:rsidR="00B03633" w:rsidRPr="007C6663" w14:paraId="6449B07D" w14:textId="77777777" w:rsidTr="00A109D6">
        <w:trPr>
          <w:cantSplit/>
          <w:tblCellSpacing w:w="0" w:type="dxa"/>
        </w:trPr>
        <w:tc>
          <w:tcPr>
            <w:tcW w:w="2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4911EEC" w14:textId="0E800F72" w:rsidR="00B03633" w:rsidRPr="000E672F" w:rsidRDefault="00320687" w:rsidP="00B03633">
            <w:pPr>
              <w:spacing w:after="0" w:line="240" w:lineRule="auto"/>
              <w:ind w:left="-15" w:firstLine="15"/>
            </w:pPr>
            <w:hyperlink r:id="rId32" w:anchor="603-support-services" w:history="1">
              <w:r w:rsidR="00677B35">
                <w:rPr>
                  <w:rStyle w:val="Hyperlink"/>
                  <w:b/>
                  <w:i/>
                </w:rPr>
                <w:t>603 Support Services</w:t>
              </w:r>
            </w:hyperlink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E5BF70F" w14:textId="77777777" w:rsidR="00B03633" w:rsidRPr="00C06079" w:rsidRDefault="0026280B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921E48C" w14:textId="77777777" w:rsidR="00B03633" w:rsidRPr="00C06079" w:rsidRDefault="0026280B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A109D6" w:rsidRPr="007C6663" w14:paraId="0C916C16" w14:textId="77777777" w:rsidTr="00A109D6">
        <w:trPr>
          <w:cantSplit/>
          <w:tblCellSpacing w:w="0" w:type="dxa"/>
        </w:trPr>
        <w:tc>
          <w:tcPr>
            <w:tcW w:w="2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49F3F" w14:textId="77777777" w:rsidR="00A109D6" w:rsidRPr="007C6663" w:rsidRDefault="00A109D6" w:rsidP="00A109D6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lastRenderedPageBreak/>
              <w:t>603.2 Information on Accessibility and Compatibility Features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5E2D0C" w14:textId="590A55E5" w:rsidR="00A109D6" w:rsidRPr="00C06079" w:rsidRDefault="00A109D6" w:rsidP="00A109D6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Does Not Support</w:t>
            </w:r>
          </w:p>
        </w:tc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F2F443" w14:textId="6F95EA67" w:rsidR="00A109D6" w:rsidRPr="00C06079" w:rsidRDefault="00A109D6" w:rsidP="00A109D6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application does not provide documentation on accessibility and compatibility features.</w:t>
            </w:r>
          </w:p>
        </w:tc>
      </w:tr>
      <w:tr w:rsidR="00A109D6" w:rsidRPr="007C6663" w14:paraId="281382E2" w14:textId="77777777" w:rsidTr="00A109D6">
        <w:trPr>
          <w:cantSplit/>
          <w:tblCellSpacing w:w="0" w:type="dxa"/>
        </w:trPr>
        <w:tc>
          <w:tcPr>
            <w:tcW w:w="2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C2EE1" w14:textId="77777777" w:rsidR="00A109D6" w:rsidRPr="007C6663" w:rsidRDefault="00A109D6" w:rsidP="00A109D6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603.3 Accommodation of Communication Needs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CF51FF" w14:textId="09767B72" w:rsidR="00A109D6" w:rsidRPr="00C06079" w:rsidRDefault="00A109D6" w:rsidP="00A109D6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895876" w14:textId="0AAECCB7" w:rsidR="00A109D6" w:rsidRPr="00C06079" w:rsidRDefault="00A109D6" w:rsidP="00A109D6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E31716">
              <w:rPr>
                <w:rFonts w:cs="Arial"/>
              </w:rPr>
              <w:t>Support services accommodate end users with disabilities.</w:t>
            </w:r>
          </w:p>
        </w:tc>
      </w:tr>
    </w:tbl>
    <w:p w14:paraId="0F90CDAE" w14:textId="77777777" w:rsidR="00C622BB" w:rsidRPr="001D4FB2" w:rsidRDefault="00C622BB" w:rsidP="00182706">
      <w:pPr>
        <w:pStyle w:val="NormalWeb"/>
        <w:spacing w:before="240" w:beforeAutospacing="0" w:after="0" w:afterAutospacing="0"/>
        <w:rPr>
          <w:rFonts w:ascii="Arial" w:hAnsi="Arial" w:cs="Arial"/>
        </w:rPr>
      </w:pPr>
    </w:p>
    <w:p w14:paraId="412F3AD1" w14:textId="77777777" w:rsidR="00481E9E" w:rsidRPr="00B37F1E" w:rsidRDefault="00481E9E" w:rsidP="00B37F1E">
      <w:pPr>
        <w:pStyle w:val="Heading1"/>
        <w:keepNext/>
        <w:keepLines/>
        <w:spacing w:before="120" w:beforeAutospacing="0" w:after="120" w:afterAutospacing="0" w:line="300" w:lineRule="auto"/>
        <w:jc w:val="left"/>
        <w:rPr>
          <w:rFonts w:eastAsia="Calibri" w:cs="Arial"/>
          <w:color w:val="5671AE"/>
          <w:kern w:val="0"/>
          <w:lang w:val="en-US" w:eastAsia="en-US"/>
        </w:rPr>
      </w:pPr>
      <w:bookmarkStart w:id="7" w:name="_Section_508_Report"/>
      <w:bookmarkEnd w:id="7"/>
      <w:r w:rsidRPr="00B37F1E">
        <w:rPr>
          <w:rFonts w:eastAsia="Calibri" w:cs="Arial"/>
          <w:color w:val="5671AE"/>
          <w:kern w:val="0"/>
          <w:lang w:val="en-US" w:eastAsia="en-US"/>
        </w:rPr>
        <w:t>Legal Disclaimer (Company)</w:t>
      </w:r>
    </w:p>
    <w:p w14:paraId="4BF03D04" w14:textId="156047D8" w:rsidR="001C0175" w:rsidRPr="00880647" w:rsidRDefault="001C0175" w:rsidP="001C0175">
      <w:pPr>
        <w:rPr>
          <w:rFonts w:ascii="Arial" w:hAnsi="Arial" w:cs="Arial"/>
        </w:rPr>
      </w:pPr>
      <w:r w:rsidRPr="00880647">
        <w:rPr>
          <w:rFonts w:ascii="Arial" w:hAnsi="Arial" w:cs="Arial"/>
        </w:rPr>
        <w:t xml:space="preserve">This Voluntary Product Accessibility Template (VPAT) provides guidance on the accessibility characteristics of </w:t>
      </w:r>
      <w:r w:rsidR="00A109D6" w:rsidRPr="00A109D6">
        <w:rPr>
          <w:rFonts w:ascii="Arial" w:hAnsi="Arial" w:cs="Arial"/>
          <w:b/>
          <w:bCs/>
        </w:rPr>
        <w:t>Darktrace Enterprise Immune System Hardware</w:t>
      </w:r>
      <w:r w:rsidR="00A109D6" w:rsidRPr="00A109D6">
        <w:rPr>
          <w:rFonts w:ascii="Arial" w:hAnsi="Arial" w:cs="Arial"/>
        </w:rPr>
        <w:t xml:space="preserve"> </w:t>
      </w:r>
      <w:r w:rsidRPr="00880647">
        <w:rPr>
          <w:rFonts w:ascii="Arial" w:hAnsi="Arial" w:cs="Arial"/>
        </w:rPr>
        <w:t xml:space="preserve">as of </w:t>
      </w:r>
      <w:r w:rsidR="00A109D6">
        <w:rPr>
          <w:rFonts w:ascii="Arial" w:hAnsi="Arial" w:cs="Arial"/>
          <w:b/>
        </w:rPr>
        <w:t>March 2, 2020</w:t>
      </w:r>
      <w:r w:rsidR="00677B35" w:rsidRPr="00880647">
        <w:rPr>
          <w:rFonts w:ascii="Arial" w:hAnsi="Arial" w:cs="Arial"/>
        </w:rPr>
        <w:t xml:space="preserve"> </w:t>
      </w:r>
      <w:r w:rsidRPr="00880647">
        <w:rPr>
          <w:rFonts w:ascii="Arial" w:hAnsi="Arial" w:cs="Arial"/>
        </w:rPr>
        <w:t>and is only valid for the version and date it was tested.</w:t>
      </w:r>
    </w:p>
    <w:p w14:paraId="619E1DC4" w14:textId="77777777" w:rsidR="00677B35" w:rsidRPr="00322C13" w:rsidRDefault="00677B35" w:rsidP="00677B35">
      <w:pPr>
        <w:rPr>
          <w:rFonts w:ascii="Arial" w:hAnsi="Arial" w:cs="Arial"/>
        </w:rPr>
      </w:pPr>
      <w:r>
        <w:rPr>
          <w:rFonts w:ascii="Arial" w:hAnsi="Arial" w:cs="Arial"/>
        </w:rPr>
        <w:t>This document is for informational purposes only, and Accessibility Partners makes no warranties, express or implied, in this document.</w:t>
      </w:r>
    </w:p>
    <w:p w14:paraId="5A619B2B" w14:textId="77777777" w:rsidR="00481E9E" w:rsidRDefault="00481E9E" w:rsidP="001C0175">
      <w:pPr>
        <w:spacing w:line="300" w:lineRule="atLeast"/>
        <w:textAlignment w:val="baseline"/>
        <w:rPr>
          <w:rFonts w:ascii="Arial" w:eastAsia="Times New Roman" w:hAnsi="Arial" w:cs="Arial"/>
          <w:bCs/>
        </w:rPr>
      </w:pPr>
    </w:p>
    <w:sectPr w:rsidR="00481E9E" w:rsidSect="00481E9E">
      <w:headerReference w:type="default" r:id="rId33"/>
      <w:footerReference w:type="default" r:id="rId34"/>
      <w:pgSz w:w="15840" w:h="12240" w:orient="landscape"/>
      <w:pgMar w:top="720" w:right="720" w:bottom="720" w:left="72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23729" w14:textId="77777777" w:rsidR="00320687" w:rsidRDefault="00320687" w:rsidP="000166E6">
      <w:pPr>
        <w:spacing w:after="0" w:line="240" w:lineRule="auto"/>
      </w:pPr>
      <w:r>
        <w:separator/>
      </w:r>
    </w:p>
  </w:endnote>
  <w:endnote w:type="continuationSeparator" w:id="0">
    <w:p w14:paraId="4C81B97E" w14:textId="77777777" w:rsidR="00320687" w:rsidRDefault="00320687" w:rsidP="0001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09B1C" w14:textId="3BC2DA4F" w:rsidR="008D21F0" w:rsidRDefault="00D512BA" w:rsidP="00D512BA">
    <w:pPr>
      <w:pStyle w:val="Footer"/>
      <w:tabs>
        <w:tab w:val="clear" w:pos="4680"/>
        <w:tab w:val="clear" w:pos="9360"/>
        <w:tab w:val="center" w:pos="7200"/>
      </w:tabs>
    </w:pPr>
    <w:r w:rsidRPr="00D512BA">
      <w:rPr>
        <w:rFonts w:ascii="Arial" w:hAnsi="Arial" w:cs="Arial"/>
        <w:i/>
        <w:sz w:val="20"/>
        <w:szCs w:val="20"/>
      </w:rPr>
      <w:t>Accessibility Partners, LLC</w:t>
    </w:r>
    <w:r>
      <w:rPr>
        <w:rFonts w:ascii="Arial" w:hAnsi="Arial" w:cs="Arial"/>
        <w:i/>
      </w:rPr>
      <w:tab/>
    </w:r>
    <w:r w:rsidR="008D21F0" w:rsidRPr="00D512BA">
      <w:rPr>
        <w:i/>
      </w:rPr>
      <w:t xml:space="preserve">Page </w:t>
    </w:r>
    <w:r w:rsidR="008D21F0" w:rsidRPr="00D512BA">
      <w:rPr>
        <w:b/>
        <w:i/>
        <w:sz w:val="24"/>
        <w:szCs w:val="24"/>
      </w:rPr>
      <w:fldChar w:fldCharType="begin"/>
    </w:r>
    <w:r w:rsidR="008D21F0" w:rsidRPr="00D512BA">
      <w:rPr>
        <w:b/>
        <w:i/>
      </w:rPr>
      <w:instrText xml:space="preserve"> PAGE </w:instrText>
    </w:r>
    <w:r w:rsidR="008D21F0" w:rsidRPr="00D512BA">
      <w:rPr>
        <w:b/>
        <w:i/>
        <w:sz w:val="24"/>
        <w:szCs w:val="24"/>
      </w:rPr>
      <w:fldChar w:fldCharType="separate"/>
    </w:r>
    <w:r w:rsidR="00C018DD">
      <w:rPr>
        <w:b/>
        <w:i/>
        <w:noProof/>
      </w:rPr>
      <w:t>7</w:t>
    </w:r>
    <w:r w:rsidR="008D21F0" w:rsidRPr="00D512BA">
      <w:rPr>
        <w:b/>
        <w:i/>
        <w:sz w:val="24"/>
        <w:szCs w:val="24"/>
      </w:rPr>
      <w:fldChar w:fldCharType="end"/>
    </w:r>
    <w:r w:rsidR="008D21F0" w:rsidRPr="00D512BA">
      <w:rPr>
        <w:i/>
      </w:rPr>
      <w:t xml:space="preserve"> of </w:t>
    </w:r>
    <w:r w:rsidR="008D21F0" w:rsidRPr="00D512BA">
      <w:rPr>
        <w:b/>
        <w:i/>
        <w:sz w:val="24"/>
        <w:szCs w:val="24"/>
      </w:rPr>
      <w:fldChar w:fldCharType="begin"/>
    </w:r>
    <w:r w:rsidR="008D21F0" w:rsidRPr="00D512BA">
      <w:rPr>
        <w:b/>
        <w:i/>
      </w:rPr>
      <w:instrText xml:space="preserve"> NUMPAGES  </w:instrText>
    </w:r>
    <w:r w:rsidR="008D21F0" w:rsidRPr="00D512BA">
      <w:rPr>
        <w:b/>
        <w:i/>
        <w:sz w:val="24"/>
        <w:szCs w:val="24"/>
      </w:rPr>
      <w:fldChar w:fldCharType="separate"/>
    </w:r>
    <w:r w:rsidR="00C018DD">
      <w:rPr>
        <w:b/>
        <w:i/>
        <w:noProof/>
      </w:rPr>
      <w:t>7</w:t>
    </w:r>
    <w:r w:rsidR="008D21F0" w:rsidRPr="00D512BA">
      <w:rPr>
        <w:b/>
        <w:i/>
        <w:sz w:val="24"/>
        <w:szCs w:val="24"/>
      </w:rPr>
      <w:fldChar w:fldCharType="end"/>
    </w:r>
    <w:r w:rsidRPr="00D512BA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="00A109D6">
      <w:rPr>
        <w:rFonts w:ascii="Arial" w:hAnsi="Arial" w:cs="Arial"/>
        <w:i/>
        <w:sz w:val="20"/>
        <w:szCs w:val="20"/>
        <w:lang w:val="en-US"/>
      </w:rPr>
      <w:t>March 2, 2020</w:t>
    </w:r>
  </w:p>
  <w:p w14:paraId="612B6619" w14:textId="77777777" w:rsidR="008D21F0" w:rsidRDefault="008D21F0" w:rsidP="000166E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C2D48" w14:textId="77777777" w:rsidR="00320687" w:rsidRDefault="00320687" w:rsidP="000166E6">
      <w:pPr>
        <w:spacing w:after="0" w:line="240" w:lineRule="auto"/>
      </w:pPr>
      <w:r>
        <w:separator/>
      </w:r>
    </w:p>
  </w:footnote>
  <w:footnote w:type="continuationSeparator" w:id="0">
    <w:p w14:paraId="6BE35A24" w14:textId="77777777" w:rsidR="00320687" w:rsidRDefault="00320687" w:rsidP="00016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75E61" w14:textId="5B880FC8" w:rsidR="00D512BA" w:rsidRPr="00D512BA" w:rsidRDefault="00A109D6">
    <w:pPr>
      <w:pStyle w:val="Header"/>
      <w:rPr>
        <w:rFonts w:ascii="Arial" w:hAnsi="Arial" w:cs="Arial"/>
        <w:i/>
        <w:sz w:val="20"/>
        <w:szCs w:val="20"/>
        <w:lang w:val="en-US"/>
      </w:rPr>
    </w:pPr>
    <w:r>
      <w:rPr>
        <w:rFonts w:ascii="Arial" w:hAnsi="Arial" w:cs="Arial"/>
        <w:i/>
        <w:sz w:val="20"/>
        <w:szCs w:val="20"/>
        <w:lang w:val="en-US"/>
      </w:rPr>
      <w:t>Darktrace Enterprise Immune System Hardware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03FDA"/>
    <w:multiLevelType w:val="hybridMultilevel"/>
    <w:tmpl w:val="89E00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530CA"/>
    <w:multiLevelType w:val="hybridMultilevel"/>
    <w:tmpl w:val="0802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14B33"/>
    <w:multiLevelType w:val="hybridMultilevel"/>
    <w:tmpl w:val="591C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2B9"/>
    <w:multiLevelType w:val="hybridMultilevel"/>
    <w:tmpl w:val="4938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F3FB7"/>
    <w:multiLevelType w:val="hybridMultilevel"/>
    <w:tmpl w:val="04BA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5573C"/>
    <w:multiLevelType w:val="hybridMultilevel"/>
    <w:tmpl w:val="ADD67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2333B5"/>
    <w:multiLevelType w:val="hybridMultilevel"/>
    <w:tmpl w:val="E9A6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A205F"/>
    <w:multiLevelType w:val="multilevel"/>
    <w:tmpl w:val="8ABCF8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F0C35F4"/>
    <w:multiLevelType w:val="hybridMultilevel"/>
    <w:tmpl w:val="0F4A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A47E2"/>
    <w:multiLevelType w:val="hybridMultilevel"/>
    <w:tmpl w:val="C51E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B4563"/>
    <w:multiLevelType w:val="hybridMultilevel"/>
    <w:tmpl w:val="4288ABAE"/>
    <w:lvl w:ilvl="0" w:tplc="040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11" w15:restartNumberingAfterBreak="0">
    <w:nsid w:val="253B7F8B"/>
    <w:multiLevelType w:val="multilevel"/>
    <w:tmpl w:val="3B80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A96956"/>
    <w:multiLevelType w:val="hybridMultilevel"/>
    <w:tmpl w:val="9D62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D6285"/>
    <w:multiLevelType w:val="hybridMultilevel"/>
    <w:tmpl w:val="8CE6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C27FB"/>
    <w:multiLevelType w:val="hybridMultilevel"/>
    <w:tmpl w:val="BBEA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546E1"/>
    <w:multiLevelType w:val="hybridMultilevel"/>
    <w:tmpl w:val="AEC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032A3"/>
    <w:multiLevelType w:val="hybridMultilevel"/>
    <w:tmpl w:val="BD700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7905D2"/>
    <w:multiLevelType w:val="hybridMultilevel"/>
    <w:tmpl w:val="FEB28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66132"/>
    <w:multiLevelType w:val="hybridMultilevel"/>
    <w:tmpl w:val="5B7A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906B4"/>
    <w:multiLevelType w:val="hybridMultilevel"/>
    <w:tmpl w:val="5A0A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05653"/>
    <w:multiLevelType w:val="hybridMultilevel"/>
    <w:tmpl w:val="F9F6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03EDB"/>
    <w:multiLevelType w:val="hybridMultilevel"/>
    <w:tmpl w:val="3CAC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25E03"/>
    <w:multiLevelType w:val="hybridMultilevel"/>
    <w:tmpl w:val="D8AA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92BB6"/>
    <w:multiLevelType w:val="hybridMultilevel"/>
    <w:tmpl w:val="52F2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60A96"/>
    <w:multiLevelType w:val="multilevel"/>
    <w:tmpl w:val="56E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B0338"/>
    <w:multiLevelType w:val="multilevel"/>
    <w:tmpl w:val="56E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E22BE2"/>
    <w:multiLevelType w:val="hybridMultilevel"/>
    <w:tmpl w:val="7CD0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8285B"/>
    <w:multiLevelType w:val="hybridMultilevel"/>
    <w:tmpl w:val="C28E43C2"/>
    <w:lvl w:ilvl="0" w:tplc="9D5EBCC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52819"/>
    <w:multiLevelType w:val="multilevel"/>
    <w:tmpl w:val="8C5046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426EC6"/>
    <w:multiLevelType w:val="hybridMultilevel"/>
    <w:tmpl w:val="0802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8301F"/>
    <w:multiLevelType w:val="hybridMultilevel"/>
    <w:tmpl w:val="8D66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B1EAD"/>
    <w:multiLevelType w:val="hybridMultilevel"/>
    <w:tmpl w:val="F4142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70D18"/>
    <w:multiLevelType w:val="hybridMultilevel"/>
    <w:tmpl w:val="0CFE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01F47"/>
    <w:multiLevelType w:val="hybridMultilevel"/>
    <w:tmpl w:val="5DCE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355F5"/>
    <w:multiLevelType w:val="hybridMultilevel"/>
    <w:tmpl w:val="C600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94521"/>
    <w:multiLevelType w:val="hybridMultilevel"/>
    <w:tmpl w:val="8BA8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14"/>
  </w:num>
  <w:num w:numId="5">
    <w:abstractNumId w:val="33"/>
  </w:num>
  <w:num w:numId="6">
    <w:abstractNumId w:val="23"/>
  </w:num>
  <w:num w:numId="7">
    <w:abstractNumId w:val="9"/>
  </w:num>
  <w:num w:numId="8">
    <w:abstractNumId w:val="22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15"/>
  </w:num>
  <w:num w:numId="14">
    <w:abstractNumId w:val="26"/>
  </w:num>
  <w:num w:numId="15">
    <w:abstractNumId w:val="8"/>
  </w:num>
  <w:num w:numId="16">
    <w:abstractNumId w:val="32"/>
  </w:num>
  <w:num w:numId="17">
    <w:abstractNumId w:val="34"/>
  </w:num>
  <w:num w:numId="18">
    <w:abstractNumId w:val="30"/>
  </w:num>
  <w:num w:numId="19">
    <w:abstractNumId w:val="13"/>
  </w:num>
  <w:num w:numId="20">
    <w:abstractNumId w:val="12"/>
  </w:num>
  <w:num w:numId="21">
    <w:abstractNumId w:val="21"/>
  </w:num>
  <w:num w:numId="22">
    <w:abstractNumId w:val="1"/>
  </w:num>
  <w:num w:numId="23">
    <w:abstractNumId w:val="35"/>
  </w:num>
  <w:num w:numId="24">
    <w:abstractNumId w:val="25"/>
  </w:num>
  <w:num w:numId="25">
    <w:abstractNumId w:val="7"/>
  </w:num>
  <w:num w:numId="26">
    <w:abstractNumId w:val="5"/>
  </w:num>
  <w:num w:numId="27">
    <w:abstractNumId w:val="28"/>
  </w:num>
  <w:num w:numId="28">
    <w:abstractNumId w:val="10"/>
  </w:num>
  <w:num w:numId="29">
    <w:abstractNumId w:val="11"/>
  </w:num>
  <w:num w:numId="30">
    <w:abstractNumId w:val="0"/>
  </w:num>
  <w:num w:numId="31">
    <w:abstractNumId w:val="29"/>
  </w:num>
  <w:num w:numId="32">
    <w:abstractNumId w:val="31"/>
  </w:num>
  <w:num w:numId="33">
    <w:abstractNumId w:val="17"/>
  </w:num>
  <w:num w:numId="34">
    <w:abstractNumId w:val="27"/>
  </w:num>
  <w:num w:numId="35">
    <w:abstractNumId w:val="16"/>
  </w:num>
  <w:num w:numId="36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5B"/>
    <w:rsid w:val="00002D17"/>
    <w:rsid w:val="0000414C"/>
    <w:rsid w:val="0000532D"/>
    <w:rsid w:val="000061EC"/>
    <w:rsid w:val="00006EC5"/>
    <w:rsid w:val="000077EE"/>
    <w:rsid w:val="00007D64"/>
    <w:rsid w:val="00010C89"/>
    <w:rsid w:val="00011E45"/>
    <w:rsid w:val="000124F4"/>
    <w:rsid w:val="000126B7"/>
    <w:rsid w:val="00013DE5"/>
    <w:rsid w:val="00014852"/>
    <w:rsid w:val="00014B22"/>
    <w:rsid w:val="00014D6D"/>
    <w:rsid w:val="000160DA"/>
    <w:rsid w:val="000166E6"/>
    <w:rsid w:val="000167B8"/>
    <w:rsid w:val="00016A29"/>
    <w:rsid w:val="00016BD3"/>
    <w:rsid w:val="00020303"/>
    <w:rsid w:val="000208A3"/>
    <w:rsid w:val="0002325B"/>
    <w:rsid w:val="000233BB"/>
    <w:rsid w:val="00025B80"/>
    <w:rsid w:val="00031326"/>
    <w:rsid w:val="000334C0"/>
    <w:rsid w:val="00040BBB"/>
    <w:rsid w:val="00042AEA"/>
    <w:rsid w:val="00043DE9"/>
    <w:rsid w:val="00045BDA"/>
    <w:rsid w:val="00053CF4"/>
    <w:rsid w:val="0005482C"/>
    <w:rsid w:val="000557CB"/>
    <w:rsid w:val="00056887"/>
    <w:rsid w:val="00057620"/>
    <w:rsid w:val="00060CB8"/>
    <w:rsid w:val="000626D1"/>
    <w:rsid w:val="00065BC8"/>
    <w:rsid w:val="00067965"/>
    <w:rsid w:val="00070498"/>
    <w:rsid w:val="0007168B"/>
    <w:rsid w:val="00072384"/>
    <w:rsid w:val="000737FA"/>
    <w:rsid w:val="000742C9"/>
    <w:rsid w:val="00075062"/>
    <w:rsid w:val="00076062"/>
    <w:rsid w:val="0007677C"/>
    <w:rsid w:val="00076D68"/>
    <w:rsid w:val="000779FD"/>
    <w:rsid w:val="0008426B"/>
    <w:rsid w:val="00084B7D"/>
    <w:rsid w:val="00084CA3"/>
    <w:rsid w:val="000861F5"/>
    <w:rsid w:val="00087A25"/>
    <w:rsid w:val="000918C5"/>
    <w:rsid w:val="00097CDA"/>
    <w:rsid w:val="000A0483"/>
    <w:rsid w:val="000A2341"/>
    <w:rsid w:val="000A32DE"/>
    <w:rsid w:val="000B0FA8"/>
    <w:rsid w:val="000B623F"/>
    <w:rsid w:val="000B6A1A"/>
    <w:rsid w:val="000B72FD"/>
    <w:rsid w:val="000B7C30"/>
    <w:rsid w:val="000C25DE"/>
    <w:rsid w:val="000C328B"/>
    <w:rsid w:val="000C3471"/>
    <w:rsid w:val="000C5C6C"/>
    <w:rsid w:val="000C772D"/>
    <w:rsid w:val="000C7BDD"/>
    <w:rsid w:val="000D5B84"/>
    <w:rsid w:val="000E0B15"/>
    <w:rsid w:val="000E2BFB"/>
    <w:rsid w:val="000E2E2C"/>
    <w:rsid w:val="000E4268"/>
    <w:rsid w:val="000E43BF"/>
    <w:rsid w:val="000E54FF"/>
    <w:rsid w:val="000E672F"/>
    <w:rsid w:val="000E78CA"/>
    <w:rsid w:val="000E791E"/>
    <w:rsid w:val="000E7F0D"/>
    <w:rsid w:val="000F21FA"/>
    <w:rsid w:val="000F24A5"/>
    <w:rsid w:val="000F40EC"/>
    <w:rsid w:val="000F4642"/>
    <w:rsid w:val="000F4B18"/>
    <w:rsid w:val="000F57AA"/>
    <w:rsid w:val="000F57F9"/>
    <w:rsid w:val="000F636A"/>
    <w:rsid w:val="00100BEC"/>
    <w:rsid w:val="001013F5"/>
    <w:rsid w:val="0010175D"/>
    <w:rsid w:val="00102310"/>
    <w:rsid w:val="001027BB"/>
    <w:rsid w:val="00107903"/>
    <w:rsid w:val="00110E4E"/>
    <w:rsid w:val="00111513"/>
    <w:rsid w:val="00111B1A"/>
    <w:rsid w:val="001123B0"/>
    <w:rsid w:val="00112471"/>
    <w:rsid w:val="00113CCD"/>
    <w:rsid w:val="00113E14"/>
    <w:rsid w:val="00116F20"/>
    <w:rsid w:val="001214CF"/>
    <w:rsid w:val="00121DF1"/>
    <w:rsid w:val="001256B1"/>
    <w:rsid w:val="00126061"/>
    <w:rsid w:val="00126317"/>
    <w:rsid w:val="001303A2"/>
    <w:rsid w:val="00130D51"/>
    <w:rsid w:val="0013248F"/>
    <w:rsid w:val="00134558"/>
    <w:rsid w:val="00140275"/>
    <w:rsid w:val="00142F18"/>
    <w:rsid w:val="0014489B"/>
    <w:rsid w:val="00151103"/>
    <w:rsid w:val="00153B7A"/>
    <w:rsid w:val="00157AAB"/>
    <w:rsid w:val="001606CD"/>
    <w:rsid w:val="0016220D"/>
    <w:rsid w:val="00162C7E"/>
    <w:rsid w:val="00164AC4"/>
    <w:rsid w:val="00166244"/>
    <w:rsid w:val="0016704A"/>
    <w:rsid w:val="00173059"/>
    <w:rsid w:val="00174AF0"/>
    <w:rsid w:val="00175077"/>
    <w:rsid w:val="00182706"/>
    <w:rsid w:val="001864D8"/>
    <w:rsid w:val="00186E08"/>
    <w:rsid w:val="001934E9"/>
    <w:rsid w:val="0019393C"/>
    <w:rsid w:val="00193C41"/>
    <w:rsid w:val="001A3454"/>
    <w:rsid w:val="001A649E"/>
    <w:rsid w:val="001A743E"/>
    <w:rsid w:val="001A75BE"/>
    <w:rsid w:val="001B0321"/>
    <w:rsid w:val="001B08BB"/>
    <w:rsid w:val="001B1097"/>
    <w:rsid w:val="001B178E"/>
    <w:rsid w:val="001B7097"/>
    <w:rsid w:val="001C0175"/>
    <w:rsid w:val="001C0369"/>
    <w:rsid w:val="001C1793"/>
    <w:rsid w:val="001C1E09"/>
    <w:rsid w:val="001C2D10"/>
    <w:rsid w:val="001C2E6B"/>
    <w:rsid w:val="001C2F66"/>
    <w:rsid w:val="001C6359"/>
    <w:rsid w:val="001D2DFB"/>
    <w:rsid w:val="001D4FB2"/>
    <w:rsid w:val="001E0C93"/>
    <w:rsid w:val="001E6C2D"/>
    <w:rsid w:val="001F17A8"/>
    <w:rsid w:val="001F1A0D"/>
    <w:rsid w:val="001F351A"/>
    <w:rsid w:val="001F5C45"/>
    <w:rsid w:val="001F6C79"/>
    <w:rsid w:val="001F7D89"/>
    <w:rsid w:val="002031A8"/>
    <w:rsid w:val="00203295"/>
    <w:rsid w:val="002033D0"/>
    <w:rsid w:val="0020493F"/>
    <w:rsid w:val="00204FE9"/>
    <w:rsid w:val="00206023"/>
    <w:rsid w:val="0021185C"/>
    <w:rsid w:val="00213589"/>
    <w:rsid w:val="00213A3D"/>
    <w:rsid w:val="00217D3B"/>
    <w:rsid w:val="00217DB0"/>
    <w:rsid w:val="00217F03"/>
    <w:rsid w:val="00220D3E"/>
    <w:rsid w:val="00222464"/>
    <w:rsid w:val="002237FB"/>
    <w:rsid w:val="002270B4"/>
    <w:rsid w:val="002302A1"/>
    <w:rsid w:val="00230C24"/>
    <w:rsid w:val="00234DED"/>
    <w:rsid w:val="00234E2E"/>
    <w:rsid w:val="00235141"/>
    <w:rsid w:val="00235446"/>
    <w:rsid w:val="00236CAB"/>
    <w:rsid w:val="00237660"/>
    <w:rsid w:val="00240E97"/>
    <w:rsid w:val="002441DC"/>
    <w:rsid w:val="00244FAE"/>
    <w:rsid w:val="002523FB"/>
    <w:rsid w:val="002540AB"/>
    <w:rsid w:val="0026280B"/>
    <w:rsid w:val="0026444E"/>
    <w:rsid w:val="0026492C"/>
    <w:rsid w:val="00264CCD"/>
    <w:rsid w:val="00265C5F"/>
    <w:rsid w:val="00266209"/>
    <w:rsid w:val="00266210"/>
    <w:rsid w:val="002662C5"/>
    <w:rsid w:val="00266523"/>
    <w:rsid w:val="00270F56"/>
    <w:rsid w:val="00275B0F"/>
    <w:rsid w:val="00276808"/>
    <w:rsid w:val="00277BC7"/>
    <w:rsid w:val="00282154"/>
    <w:rsid w:val="00282A90"/>
    <w:rsid w:val="00284F55"/>
    <w:rsid w:val="00285ECD"/>
    <w:rsid w:val="00287424"/>
    <w:rsid w:val="002878EB"/>
    <w:rsid w:val="002913F6"/>
    <w:rsid w:val="00291EEC"/>
    <w:rsid w:val="0029331D"/>
    <w:rsid w:val="00294346"/>
    <w:rsid w:val="00295658"/>
    <w:rsid w:val="00296B3E"/>
    <w:rsid w:val="002A3DAB"/>
    <w:rsid w:val="002A42E0"/>
    <w:rsid w:val="002A7F91"/>
    <w:rsid w:val="002B1D2E"/>
    <w:rsid w:val="002B30CC"/>
    <w:rsid w:val="002B31D2"/>
    <w:rsid w:val="002B45FB"/>
    <w:rsid w:val="002B4D84"/>
    <w:rsid w:val="002B5092"/>
    <w:rsid w:val="002B5F1E"/>
    <w:rsid w:val="002B6683"/>
    <w:rsid w:val="002B6CE9"/>
    <w:rsid w:val="002B6D4C"/>
    <w:rsid w:val="002C0F06"/>
    <w:rsid w:val="002C140C"/>
    <w:rsid w:val="002C3296"/>
    <w:rsid w:val="002C4D86"/>
    <w:rsid w:val="002D0245"/>
    <w:rsid w:val="002D098C"/>
    <w:rsid w:val="002D1160"/>
    <w:rsid w:val="002D1464"/>
    <w:rsid w:val="002D4040"/>
    <w:rsid w:val="002D6659"/>
    <w:rsid w:val="002D6D2A"/>
    <w:rsid w:val="002D72B0"/>
    <w:rsid w:val="002D732D"/>
    <w:rsid w:val="002E2714"/>
    <w:rsid w:val="002E3B11"/>
    <w:rsid w:val="002E5100"/>
    <w:rsid w:val="002F0242"/>
    <w:rsid w:val="002F05F3"/>
    <w:rsid w:val="002F11E2"/>
    <w:rsid w:val="002F14B5"/>
    <w:rsid w:val="002F261D"/>
    <w:rsid w:val="002F3CB3"/>
    <w:rsid w:val="0030069A"/>
    <w:rsid w:val="00301E95"/>
    <w:rsid w:val="00310B13"/>
    <w:rsid w:val="00311C3E"/>
    <w:rsid w:val="003127BD"/>
    <w:rsid w:val="00314CF9"/>
    <w:rsid w:val="0031657F"/>
    <w:rsid w:val="00320395"/>
    <w:rsid w:val="00320687"/>
    <w:rsid w:val="00322049"/>
    <w:rsid w:val="00322109"/>
    <w:rsid w:val="00327269"/>
    <w:rsid w:val="00345192"/>
    <w:rsid w:val="00345B5C"/>
    <w:rsid w:val="00346893"/>
    <w:rsid w:val="003509D5"/>
    <w:rsid w:val="00350A7A"/>
    <w:rsid w:val="00353D5D"/>
    <w:rsid w:val="00354CAF"/>
    <w:rsid w:val="00354E9A"/>
    <w:rsid w:val="0035584E"/>
    <w:rsid w:val="00356DCD"/>
    <w:rsid w:val="00356FF5"/>
    <w:rsid w:val="00357259"/>
    <w:rsid w:val="003603B2"/>
    <w:rsid w:val="0036213E"/>
    <w:rsid w:val="0036289C"/>
    <w:rsid w:val="00365213"/>
    <w:rsid w:val="00371879"/>
    <w:rsid w:val="00372070"/>
    <w:rsid w:val="003721B9"/>
    <w:rsid w:val="003744FE"/>
    <w:rsid w:val="0037565D"/>
    <w:rsid w:val="00375929"/>
    <w:rsid w:val="00375D79"/>
    <w:rsid w:val="0038063C"/>
    <w:rsid w:val="00382EBC"/>
    <w:rsid w:val="003874C3"/>
    <w:rsid w:val="00387A65"/>
    <w:rsid w:val="00391647"/>
    <w:rsid w:val="00392B09"/>
    <w:rsid w:val="00392C84"/>
    <w:rsid w:val="00394DEB"/>
    <w:rsid w:val="003951AD"/>
    <w:rsid w:val="003A1EFD"/>
    <w:rsid w:val="003A2DAC"/>
    <w:rsid w:val="003A5554"/>
    <w:rsid w:val="003A6054"/>
    <w:rsid w:val="003B00FC"/>
    <w:rsid w:val="003B0CBB"/>
    <w:rsid w:val="003B1F79"/>
    <w:rsid w:val="003B1FAD"/>
    <w:rsid w:val="003B2362"/>
    <w:rsid w:val="003B39E2"/>
    <w:rsid w:val="003B43D9"/>
    <w:rsid w:val="003B4418"/>
    <w:rsid w:val="003B4BC3"/>
    <w:rsid w:val="003B7BF3"/>
    <w:rsid w:val="003C22F4"/>
    <w:rsid w:val="003C247C"/>
    <w:rsid w:val="003C47DC"/>
    <w:rsid w:val="003C59FF"/>
    <w:rsid w:val="003C5AB8"/>
    <w:rsid w:val="003C5E1E"/>
    <w:rsid w:val="003C6A66"/>
    <w:rsid w:val="003D12BA"/>
    <w:rsid w:val="003D14BA"/>
    <w:rsid w:val="003D2163"/>
    <w:rsid w:val="003D23E7"/>
    <w:rsid w:val="003D6096"/>
    <w:rsid w:val="003E10E4"/>
    <w:rsid w:val="003E3F2B"/>
    <w:rsid w:val="003E47A9"/>
    <w:rsid w:val="003F015B"/>
    <w:rsid w:val="003F0F64"/>
    <w:rsid w:val="003F3823"/>
    <w:rsid w:val="003F4276"/>
    <w:rsid w:val="003F7976"/>
    <w:rsid w:val="004003DE"/>
    <w:rsid w:val="004005C1"/>
    <w:rsid w:val="0040063E"/>
    <w:rsid w:val="00400CA0"/>
    <w:rsid w:val="00400CAE"/>
    <w:rsid w:val="0040235E"/>
    <w:rsid w:val="00402548"/>
    <w:rsid w:val="00404793"/>
    <w:rsid w:val="004069E1"/>
    <w:rsid w:val="00407B98"/>
    <w:rsid w:val="004128D7"/>
    <w:rsid w:val="004133B3"/>
    <w:rsid w:val="0041485C"/>
    <w:rsid w:val="004161C3"/>
    <w:rsid w:val="004167E0"/>
    <w:rsid w:val="00422BE8"/>
    <w:rsid w:val="00422DF7"/>
    <w:rsid w:val="00422EC7"/>
    <w:rsid w:val="004259FD"/>
    <w:rsid w:val="00425AFC"/>
    <w:rsid w:val="004269EA"/>
    <w:rsid w:val="00427763"/>
    <w:rsid w:val="004278BA"/>
    <w:rsid w:val="004303FC"/>
    <w:rsid w:val="00430F34"/>
    <w:rsid w:val="00432F63"/>
    <w:rsid w:val="00433C36"/>
    <w:rsid w:val="004342FA"/>
    <w:rsid w:val="004346B9"/>
    <w:rsid w:val="004370CA"/>
    <w:rsid w:val="0043717C"/>
    <w:rsid w:val="00441526"/>
    <w:rsid w:val="004437DA"/>
    <w:rsid w:val="00444DDA"/>
    <w:rsid w:val="00445D7A"/>
    <w:rsid w:val="004508ED"/>
    <w:rsid w:val="0045258C"/>
    <w:rsid w:val="00454377"/>
    <w:rsid w:val="0045466B"/>
    <w:rsid w:val="00456D70"/>
    <w:rsid w:val="0046131D"/>
    <w:rsid w:val="0046334F"/>
    <w:rsid w:val="0046492B"/>
    <w:rsid w:val="00464CF7"/>
    <w:rsid w:val="004700D1"/>
    <w:rsid w:val="004720C9"/>
    <w:rsid w:val="00474877"/>
    <w:rsid w:val="00475CE0"/>
    <w:rsid w:val="00476B5C"/>
    <w:rsid w:val="00480CC8"/>
    <w:rsid w:val="0048131A"/>
    <w:rsid w:val="0048157B"/>
    <w:rsid w:val="00481E9E"/>
    <w:rsid w:val="00484C35"/>
    <w:rsid w:val="004900A9"/>
    <w:rsid w:val="004928F1"/>
    <w:rsid w:val="004936CD"/>
    <w:rsid w:val="0049686E"/>
    <w:rsid w:val="004A1530"/>
    <w:rsid w:val="004A371E"/>
    <w:rsid w:val="004A5849"/>
    <w:rsid w:val="004B0319"/>
    <w:rsid w:val="004B10D2"/>
    <w:rsid w:val="004C2EBD"/>
    <w:rsid w:val="004C3487"/>
    <w:rsid w:val="004C5771"/>
    <w:rsid w:val="004D2EA7"/>
    <w:rsid w:val="004D4477"/>
    <w:rsid w:val="004D58DF"/>
    <w:rsid w:val="004E08D2"/>
    <w:rsid w:val="004E1384"/>
    <w:rsid w:val="004E24DC"/>
    <w:rsid w:val="004E2872"/>
    <w:rsid w:val="004E3869"/>
    <w:rsid w:val="004E7C07"/>
    <w:rsid w:val="004F0016"/>
    <w:rsid w:val="004F357F"/>
    <w:rsid w:val="004F60FB"/>
    <w:rsid w:val="004F6A3F"/>
    <w:rsid w:val="004F6AEA"/>
    <w:rsid w:val="004F748F"/>
    <w:rsid w:val="004F7AB8"/>
    <w:rsid w:val="005001CD"/>
    <w:rsid w:val="00500233"/>
    <w:rsid w:val="005003C1"/>
    <w:rsid w:val="00500CCC"/>
    <w:rsid w:val="005117BC"/>
    <w:rsid w:val="00512D60"/>
    <w:rsid w:val="00514864"/>
    <w:rsid w:val="005149DB"/>
    <w:rsid w:val="00517483"/>
    <w:rsid w:val="00517AEC"/>
    <w:rsid w:val="00517C15"/>
    <w:rsid w:val="00517D9A"/>
    <w:rsid w:val="005208ED"/>
    <w:rsid w:val="00520DD0"/>
    <w:rsid w:val="00522042"/>
    <w:rsid w:val="0052427D"/>
    <w:rsid w:val="0052557A"/>
    <w:rsid w:val="00527400"/>
    <w:rsid w:val="00535122"/>
    <w:rsid w:val="00535FCD"/>
    <w:rsid w:val="00537CFF"/>
    <w:rsid w:val="005419B1"/>
    <w:rsid w:val="005428C4"/>
    <w:rsid w:val="005439D8"/>
    <w:rsid w:val="00544786"/>
    <w:rsid w:val="00545B1A"/>
    <w:rsid w:val="005474D2"/>
    <w:rsid w:val="00550764"/>
    <w:rsid w:val="00550BF9"/>
    <w:rsid w:val="00552101"/>
    <w:rsid w:val="005535F6"/>
    <w:rsid w:val="00554492"/>
    <w:rsid w:val="005567A2"/>
    <w:rsid w:val="0056149B"/>
    <w:rsid w:val="00561AF9"/>
    <w:rsid w:val="00564254"/>
    <w:rsid w:val="00565E43"/>
    <w:rsid w:val="00565EA7"/>
    <w:rsid w:val="00567274"/>
    <w:rsid w:val="00567A1E"/>
    <w:rsid w:val="00571C77"/>
    <w:rsid w:val="005737B2"/>
    <w:rsid w:val="005755D7"/>
    <w:rsid w:val="0057574C"/>
    <w:rsid w:val="00576F46"/>
    <w:rsid w:val="005833A6"/>
    <w:rsid w:val="0058441E"/>
    <w:rsid w:val="00584D74"/>
    <w:rsid w:val="00585546"/>
    <w:rsid w:val="00585593"/>
    <w:rsid w:val="005857C4"/>
    <w:rsid w:val="00586807"/>
    <w:rsid w:val="00591331"/>
    <w:rsid w:val="005960FA"/>
    <w:rsid w:val="0059704E"/>
    <w:rsid w:val="0059730D"/>
    <w:rsid w:val="005974EE"/>
    <w:rsid w:val="005A05F1"/>
    <w:rsid w:val="005A14C2"/>
    <w:rsid w:val="005A2011"/>
    <w:rsid w:val="005A63E0"/>
    <w:rsid w:val="005A655F"/>
    <w:rsid w:val="005B060B"/>
    <w:rsid w:val="005B0930"/>
    <w:rsid w:val="005B32E2"/>
    <w:rsid w:val="005B39F4"/>
    <w:rsid w:val="005B4AC1"/>
    <w:rsid w:val="005B7845"/>
    <w:rsid w:val="005C0444"/>
    <w:rsid w:val="005C4757"/>
    <w:rsid w:val="005D0014"/>
    <w:rsid w:val="005D091E"/>
    <w:rsid w:val="005D1F34"/>
    <w:rsid w:val="005D2E3C"/>
    <w:rsid w:val="005D60BA"/>
    <w:rsid w:val="005D6A69"/>
    <w:rsid w:val="005D6FF6"/>
    <w:rsid w:val="005D7296"/>
    <w:rsid w:val="005D732B"/>
    <w:rsid w:val="005D76F8"/>
    <w:rsid w:val="005D7D11"/>
    <w:rsid w:val="005E32A1"/>
    <w:rsid w:val="005E33D8"/>
    <w:rsid w:val="005E7AC0"/>
    <w:rsid w:val="005F05E0"/>
    <w:rsid w:val="005F1CE8"/>
    <w:rsid w:val="005F1CE9"/>
    <w:rsid w:val="005F71E4"/>
    <w:rsid w:val="0060017A"/>
    <w:rsid w:val="00602B6E"/>
    <w:rsid w:val="006036DC"/>
    <w:rsid w:val="0060451D"/>
    <w:rsid w:val="00605069"/>
    <w:rsid w:val="00605D23"/>
    <w:rsid w:val="00611BF1"/>
    <w:rsid w:val="00612440"/>
    <w:rsid w:val="00612952"/>
    <w:rsid w:val="006133A3"/>
    <w:rsid w:val="00617980"/>
    <w:rsid w:val="00621520"/>
    <w:rsid w:val="00626FA2"/>
    <w:rsid w:val="006376EB"/>
    <w:rsid w:val="00643D95"/>
    <w:rsid w:val="006500D7"/>
    <w:rsid w:val="006539B9"/>
    <w:rsid w:val="00653C3E"/>
    <w:rsid w:val="00654CE2"/>
    <w:rsid w:val="006553E7"/>
    <w:rsid w:val="00656C0A"/>
    <w:rsid w:val="00657A8E"/>
    <w:rsid w:val="00661825"/>
    <w:rsid w:val="0066287B"/>
    <w:rsid w:val="00664167"/>
    <w:rsid w:val="00664A11"/>
    <w:rsid w:val="00665EB1"/>
    <w:rsid w:val="00665F4B"/>
    <w:rsid w:val="006729D5"/>
    <w:rsid w:val="00672E04"/>
    <w:rsid w:val="00674768"/>
    <w:rsid w:val="00675DD0"/>
    <w:rsid w:val="00676668"/>
    <w:rsid w:val="00676F10"/>
    <w:rsid w:val="00677B35"/>
    <w:rsid w:val="00680B55"/>
    <w:rsid w:val="0068319D"/>
    <w:rsid w:val="00684A70"/>
    <w:rsid w:val="00685E3C"/>
    <w:rsid w:val="00687179"/>
    <w:rsid w:val="00687962"/>
    <w:rsid w:val="006904D5"/>
    <w:rsid w:val="006921C4"/>
    <w:rsid w:val="00693CD8"/>
    <w:rsid w:val="0069416F"/>
    <w:rsid w:val="0069677C"/>
    <w:rsid w:val="006A1F29"/>
    <w:rsid w:val="006A246D"/>
    <w:rsid w:val="006A2CDB"/>
    <w:rsid w:val="006A3793"/>
    <w:rsid w:val="006A394C"/>
    <w:rsid w:val="006A3B1E"/>
    <w:rsid w:val="006A40AA"/>
    <w:rsid w:val="006A7CE2"/>
    <w:rsid w:val="006B4A4E"/>
    <w:rsid w:val="006B4BC1"/>
    <w:rsid w:val="006B6D88"/>
    <w:rsid w:val="006C0E14"/>
    <w:rsid w:val="006C0E20"/>
    <w:rsid w:val="006C0FF4"/>
    <w:rsid w:val="006C2C79"/>
    <w:rsid w:val="006C3592"/>
    <w:rsid w:val="006C51A2"/>
    <w:rsid w:val="006D2793"/>
    <w:rsid w:val="006D5F28"/>
    <w:rsid w:val="006D7F72"/>
    <w:rsid w:val="006E0226"/>
    <w:rsid w:val="006E15FE"/>
    <w:rsid w:val="006E3389"/>
    <w:rsid w:val="006E42B7"/>
    <w:rsid w:val="006E6856"/>
    <w:rsid w:val="006E69C1"/>
    <w:rsid w:val="006E7F05"/>
    <w:rsid w:val="006F0C39"/>
    <w:rsid w:val="006F3359"/>
    <w:rsid w:val="006F413B"/>
    <w:rsid w:val="006F45B6"/>
    <w:rsid w:val="006F49C5"/>
    <w:rsid w:val="006F6CFE"/>
    <w:rsid w:val="007011C9"/>
    <w:rsid w:val="0070332C"/>
    <w:rsid w:val="0070477E"/>
    <w:rsid w:val="0070498C"/>
    <w:rsid w:val="00710693"/>
    <w:rsid w:val="00713B1E"/>
    <w:rsid w:val="00714BE5"/>
    <w:rsid w:val="007213EA"/>
    <w:rsid w:val="0072190B"/>
    <w:rsid w:val="00721A54"/>
    <w:rsid w:val="00722288"/>
    <w:rsid w:val="00723D57"/>
    <w:rsid w:val="00725EB0"/>
    <w:rsid w:val="00726A85"/>
    <w:rsid w:val="0072790A"/>
    <w:rsid w:val="0073348F"/>
    <w:rsid w:val="00734260"/>
    <w:rsid w:val="00736C2B"/>
    <w:rsid w:val="0074019C"/>
    <w:rsid w:val="00740298"/>
    <w:rsid w:val="00741809"/>
    <w:rsid w:val="00744630"/>
    <w:rsid w:val="0075077D"/>
    <w:rsid w:val="00750E5D"/>
    <w:rsid w:val="00753D9D"/>
    <w:rsid w:val="007547B2"/>
    <w:rsid w:val="00757163"/>
    <w:rsid w:val="00757F48"/>
    <w:rsid w:val="00757F83"/>
    <w:rsid w:val="007602EA"/>
    <w:rsid w:val="0076269F"/>
    <w:rsid w:val="00765C85"/>
    <w:rsid w:val="0076665E"/>
    <w:rsid w:val="00766E11"/>
    <w:rsid w:val="00767696"/>
    <w:rsid w:val="007727D7"/>
    <w:rsid w:val="00775373"/>
    <w:rsid w:val="00775C43"/>
    <w:rsid w:val="00776F72"/>
    <w:rsid w:val="00777B5E"/>
    <w:rsid w:val="007806A4"/>
    <w:rsid w:val="007823FF"/>
    <w:rsid w:val="007826FA"/>
    <w:rsid w:val="007843E2"/>
    <w:rsid w:val="00784C34"/>
    <w:rsid w:val="00792C84"/>
    <w:rsid w:val="00794E4C"/>
    <w:rsid w:val="00795F89"/>
    <w:rsid w:val="007967C2"/>
    <w:rsid w:val="007A166C"/>
    <w:rsid w:val="007A7D38"/>
    <w:rsid w:val="007B01FF"/>
    <w:rsid w:val="007B6025"/>
    <w:rsid w:val="007B6071"/>
    <w:rsid w:val="007B7EF4"/>
    <w:rsid w:val="007C083F"/>
    <w:rsid w:val="007C1BE2"/>
    <w:rsid w:val="007C2CB1"/>
    <w:rsid w:val="007C315E"/>
    <w:rsid w:val="007C4985"/>
    <w:rsid w:val="007C49DB"/>
    <w:rsid w:val="007C56DE"/>
    <w:rsid w:val="007C6663"/>
    <w:rsid w:val="007D07F2"/>
    <w:rsid w:val="007D2263"/>
    <w:rsid w:val="007D226D"/>
    <w:rsid w:val="007D24E0"/>
    <w:rsid w:val="007D48DA"/>
    <w:rsid w:val="007E0CDD"/>
    <w:rsid w:val="007E1577"/>
    <w:rsid w:val="007E1BA2"/>
    <w:rsid w:val="007E1D00"/>
    <w:rsid w:val="007E4729"/>
    <w:rsid w:val="007E4746"/>
    <w:rsid w:val="007E5D58"/>
    <w:rsid w:val="007E7FD7"/>
    <w:rsid w:val="007F00D0"/>
    <w:rsid w:val="007F172F"/>
    <w:rsid w:val="007F2BBC"/>
    <w:rsid w:val="007F3C96"/>
    <w:rsid w:val="007F62BA"/>
    <w:rsid w:val="007F7E4C"/>
    <w:rsid w:val="00800FEA"/>
    <w:rsid w:val="00801096"/>
    <w:rsid w:val="008020ED"/>
    <w:rsid w:val="0080339B"/>
    <w:rsid w:val="00803ED9"/>
    <w:rsid w:val="00804375"/>
    <w:rsid w:val="00806A68"/>
    <w:rsid w:val="00807A99"/>
    <w:rsid w:val="0081028C"/>
    <w:rsid w:val="00810DC2"/>
    <w:rsid w:val="00814691"/>
    <w:rsid w:val="0081579D"/>
    <w:rsid w:val="008161B6"/>
    <w:rsid w:val="008164ED"/>
    <w:rsid w:val="00816C63"/>
    <w:rsid w:val="00817A7F"/>
    <w:rsid w:val="0082284C"/>
    <w:rsid w:val="0082562C"/>
    <w:rsid w:val="00827E4D"/>
    <w:rsid w:val="00835A46"/>
    <w:rsid w:val="008377D7"/>
    <w:rsid w:val="008405D0"/>
    <w:rsid w:val="00846A60"/>
    <w:rsid w:val="00846F35"/>
    <w:rsid w:val="00851AE5"/>
    <w:rsid w:val="00852077"/>
    <w:rsid w:val="00852E6C"/>
    <w:rsid w:val="00852F1A"/>
    <w:rsid w:val="00853906"/>
    <w:rsid w:val="00854124"/>
    <w:rsid w:val="008600DC"/>
    <w:rsid w:val="008600E5"/>
    <w:rsid w:val="008610EF"/>
    <w:rsid w:val="0086152B"/>
    <w:rsid w:val="00861C10"/>
    <w:rsid w:val="00866545"/>
    <w:rsid w:val="0087222A"/>
    <w:rsid w:val="00872E27"/>
    <w:rsid w:val="00873405"/>
    <w:rsid w:val="0087383D"/>
    <w:rsid w:val="00875D4D"/>
    <w:rsid w:val="0087766C"/>
    <w:rsid w:val="0088060D"/>
    <w:rsid w:val="00880647"/>
    <w:rsid w:val="00882C98"/>
    <w:rsid w:val="00885E99"/>
    <w:rsid w:val="00891E19"/>
    <w:rsid w:val="00892EA0"/>
    <w:rsid w:val="008932F1"/>
    <w:rsid w:val="008941A8"/>
    <w:rsid w:val="00894624"/>
    <w:rsid w:val="0089696D"/>
    <w:rsid w:val="00896AC1"/>
    <w:rsid w:val="008A0EF2"/>
    <w:rsid w:val="008A2019"/>
    <w:rsid w:val="008A33A5"/>
    <w:rsid w:val="008A3BAA"/>
    <w:rsid w:val="008A48D9"/>
    <w:rsid w:val="008A4D6F"/>
    <w:rsid w:val="008A62A4"/>
    <w:rsid w:val="008A648D"/>
    <w:rsid w:val="008A64CC"/>
    <w:rsid w:val="008A6C27"/>
    <w:rsid w:val="008B2117"/>
    <w:rsid w:val="008B2B33"/>
    <w:rsid w:val="008B34A5"/>
    <w:rsid w:val="008B3D96"/>
    <w:rsid w:val="008B4489"/>
    <w:rsid w:val="008B5773"/>
    <w:rsid w:val="008B65E6"/>
    <w:rsid w:val="008C25FD"/>
    <w:rsid w:val="008C68A8"/>
    <w:rsid w:val="008D21F0"/>
    <w:rsid w:val="008D2F92"/>
    <w:rsid w:val="008D3C22"/>
    <w:rsid w:val="008D4780"/>
    <w:rsid w:val="008D7B77"/>
    <w:rsid w:val="008E03CD"/>
    <w:rsid w:val="008E0DC1"/>
    <w:rsid w:val="008E16E5"/>
    <w:rsid w:val="008E3E48"/>
    <w:rsid w:val="008E4769"/>
    <w:rsid w:val="008E5339"/>
    <w:rsid w:val="008F0E02"/>
    <w:rsid w:val="008F0F52"/>
    <w:rsid w:val="008F2F0F"/>
    <w:rsid w:val="008F60C8"/>
    <w:rsid w:val="008F6D4D"/>
    <w:rsid w:val="00900D56"/>
    <w:rsid w:val="00905F7A"/>
    <w:rsid w:val="00907F9D"/>
    <w:rsid w:val="009113F9"/>
    <w:rsid w:val="0091278E"/>
    <w:rsid w:val="00914E90"/>
    <w:rsid w:val="009155F4"/>
    <w:rsid w:val="00917E9B"/>
    <w:rsid w:val="009203F1"/>
    <w:rsid w:val="009205DC"/>
    <w:rsid w:val="00921D28"/>
    <w:rsid w:val="009239A4"/>
    <w:rsid w:val="0092403D"/>
    <w:rsid w:val="00924738"/>
    <w:rsid w:val="00926034"/>
    <w:rsid w:val="00930FB7"/>
    <w:rsid w:val="009312BD"/>
    <w:rsid w:val="0093177B"/>
    <w:rsid w:val="00931C8A"/>
    <w:rsid w:val="00932FEF"/>
    <w:rsid w:val="0093330A"/>
    <w:rsid w:val="00935E72"/>
    <w:rsid w:val="00937236"/>
    <w:rsid w:val="00937996"/>
    <w:rsid w:val="00944452"/>
    <w:rsid w:val="00945279"/>
    <w:rsid w:val="00945F83"/>
    <w:rsid w:val="00946BEF"/>
    <w:rsid w:val="00946F67"/>
    <w:rsid w:val="00950C89"/>
    <w:rsid w:val="0095118C"/>
    <w:rsid w:val="00953007"/>
    <w:rsid w:val="00960809"/>
    <w:rsid w:val="00961E7C"/>
    <w:rsid w:val="00962479"/>
    <w:rsid w:val="00963E00"/>
    <w:rsid w:val="0096502E"/>
    <w:rsid w:val="00966BC4"/>
    <w:rsid w:val="009726D9"/>
    <w:rsid w:val="00974167"/>
    <w:rsid w:val="00975F36"/>
    <w:rsid w:val="00976EEC"/>
    <w:rsid w:val="009775E8"/>
    <w:rsid w:val="00981726"/>
    <w:rsid w:val="0098464F"/>
    <w:rsid w:val="009857F4"/>
    <w:rsid w:val="00991C18"/>
    <w:rsid w:val="00992607"/>
    <w:rsid w:val="0099491E"/>
    <w:rsid w:val="00996DB4"/>
    <w:rsid w:val="00997F28"/>
    <w:rsid w:val="009A41AE"/>
    <w:rsid w:val="009B0DEE"/>
    <w:rsid w:val="009B143F"/>
    <w:rsid w:val="009B1BB0"/>
    <w:rsid w:val="009B1D82"/>
    <w:rsid w:val="009B24A5"/>
    <w:rsid w:val="009B37B0"/>
    <w:rsid w:val="009B5927"/>
    <w:rsid w:val="009B6100"/>
    <w:rsid w:val="009C0EE1"/>
    <w:rsid w:val="009C4AB9"/>
    <w:rsid w:val="009C6393"/>
    <w:rsid w:val="009C63E9"/>
    <w:rsid w:val="009C6E1E"/>
    <w:rsid w:val="009C7B2E"/>
    <w:rsid w:val="009D09E0"/>
    <w:rsid w:val="009D2514"/>
    <w:rsid w:val="009D2F61"/>
    <w:rsid w:val="009D366A"/>
    <w:rsid w:val="009D41A9"/>
    <w:rsid w:val="009D562C"/>
    <w:rsid w:val="009D64DB"/>
    <w:rsid w:val="009D6A0D"/>
    <w:rsid w:val="009E230F"/>
    <w:rsid w:val="009E277B"/>
    <w:rsid w:val="009E2B3E"/>
    <w:rsid w:val="009E382F"/>
    <w:rsid w:val="009E6A51"/>
    <w:rsid w:val="009E6B99"/>
    <w:rsid w:val="009F0FAD"/>
    <w:rsid w:val="009F1F4E"/>
    <w:rsid w:val="009F24A8"/>
    <w:rsid w:val="009F559C"/>
    <w:rsid w:val="009F7BAC"/>
    <w:rsid w:val="00A01A98"/>
    <w:rsid w:val="00A0421C"/>
    <w:rsid w:val="00A05DB0"/>
    <w:rsid w:val="00A05F37"/>
    <w:rsid w:val="00A07DF8"/>
    <w:rsid w:val="00A10761"/>
    <w:rsid w:val="00A109D6"/>
    <w:rsid w:val="00A11E93"/>
    <w:rsid w:val="00A11FB0"/>
    <w:rsid w:val="00A126D1"/>
    <w:rsid w:val="00A156EC"/>
    <w:rsid w:val="00A15ED2"/>
    <w:rsid w:val="00A161AD"/>
    <w:rsid w:val="00A1635F"/>
    <w:rsid w:val="00A16535"/>
    <w:rsid w:val="00A16DAB"/>
    <w:rsid w:val="00A20438"/>
    <w:rsid w:val="00A24325"/>
    <w:rsid w:val="00A2771E"/>
    <w:rsid w:val="00A3478B"/>
    <w:rsid w:val="00A36C59"/>
    <w:rsid w:val="00A377FD"/>
    <w:rsid w:val="00A37E03"/>
    <w:rsid w:val="00A40368"/>
    <w:rsid w:val="00A42840"/>
    <w:rsid w:val="00A44468"/>
    <w:rsid w:val="00A44E32"/>
    <w:rsid w:val="00A45CC1"/>
    <w:rsid w:val="00A50D55"/>
    <w:rsid w:val="00A53999"/>
    <w:rsid w:val="00A555C4"/>
    <w:rsid w:val="00A57AA3"/>
    <w:rsid w:val="00A646B4"/>
    <w:rsid w:val="00A65714"/>
    <w:rsid w:val="00A669F7"/>
    <w:rsid w:val="00A672E8"/>
    <w:rsid w:val="00A67EEF"/>
    <w:rsid w:val="00A70249"/>
    <w:rsid w:val="00A70421"/>
    <w:rsid w:val="00A75D6B"/>
    <w:rsid w:val="00A81FB5"/>
    <w:rsid w:val="00A825D7"/>
    <w:rsid w:val="00A82A8E"/>
    <w:rsid w:val="00A8407D"/>
    <w:rsid w:val="00A8559D"/>
    <w:rsid w:val="00A85EB7"/>
    <w:rsid w:val="00A866EA"/>
    <w:rsid w:val="00A915B6"/>
    <w:rsid w:val="00A918D2"/>
    <w:rsid w:val="00A924CB"/>
    <w:rsid w:val="00AA2D0E"/>
    <w:rsid w:val="00AA3208"/>
    <w:rsid w:val="00AA4AD6"/>
    <w:rsid w:val="00AB2B48"/>
    <w:rsid w:val="00AB3F67"/>
    <w:rsid w:val="00AB42D8"/>
    <w:rsid w:val="00AB4BF7"/>
    <w:rsid w:val="00AB77BA"/>
    <w:rsid w:val="00AC1780"/>
    <w:rsid w:val="00AC1D97"/>
    <w:rsid w:val="00AC7FCC"/>
    <w:rsid w:val="00AD0A8E"/>
    <w:rsid w:val="00AD1409"/>
    <w:rsid w:val="00AD588C"/>
    <w:rsid w:val="00AD6FF8"/>
    <w:rsid w:val="00AD7E82"/>
    <w:rsid w:val="00AE0C1E"/>
    <w:rsid w:val="00AE227A"/>
    <w:rsid w:val="00AF0B7B"/>
    <w:rsid w:val="00AF2370"/>
    <w:rsid w:val="00AF5714"/>
    <w:rsid w:val="00AF6292"/>
    <w:rsid w:val="00AF6D64"/>
    <w:rsid w:val="00B010F6"/>
    <w:rsid w:val="00B02D04"/>
    <w:rsid w:val="00B03633"/>
    <w:rsid w:val="00B04691"/>
    <w:rsid w:val="00B1072D"/>
    <w:rsid w:val="00B109A6"/>
    <w:rsid w:val="00B11D8D"/>
    <w:rsid w:val="00B12CF2"/>
    <w:rsid w:val="00B1395B"/>
    <w:rsid w:val="00B169B8"/>
    <w:rsid w:val="00B17CBD"/>
    <w:rsid w:val="00B17F37"/>
    <w:rsid w:val="00B2047E"/>
    <w:rsid w:val="00B20663"/>
    <w:rsid w:val="00B2080A"/>
    <w:rsid w:val="00B231FE"/>
    <w:rsid w:val="00B25273"/>
    <w:rsid w:val="00B254F4"/>
    <w:rsid w:val="00B265CF"/>
    <w:rsid w:val="00B27921"/>
    <w:rsid w:val="00B33737"/>
    <w:rsid w:val="00B365CB"/>
    <w:rsid w:val="00B37F1E"/>
    <w:rsid w:val="00B4045F"/>
    <w:rsid w:val="00B41F3A"/>
    <w:rsid w:val="00B44488"/>
    <w:rsid w:val="00B47E63"/>
    <w:rsid w:val="00B53880"/>
    <w:rsid w:val="00B546CF"/>
    <w:rsid w:val="00B57159"/>
    <w:rsid w:val="00B5798D"/>
    <w:rsid w:val="00B6075A"/>
    <w:rsid w:val="00B626E3"/>
    <w:rsid w:val="00B639A6"/>
    <w:rsid w:val="00B6410D"/>
    <w:rsid w:val="00B73C75"/>
    <w:rsid w:val="00B80463"/>
    <w:rsid w:val="00B81898"/>
    <w:rsid w:val="00B81F94"/>
    <w:rsid w:val="00B834B3"/>
    <w:rsid w:val="00B83563"/>
    <w:rsid w:val="00B83919"/>
    <w:rsid w:val="00B83BB3"/>
    <w:rsid w:val="00B83DE5"/>
    <w:rsid w:val="00B83FB1"/>
    <w:rsid w:val="00B84B29"/>
    <w:rsid w:val="00B8723A"/>
    <w:rsid w:val="00B9031C"/>
    <w:rsid w:val="00B9095F"/>
    <w:rsid w:val="00B90D75"/>
    <w:rsid w:val="00B91046"/>
    <w:rsid w:val="00B92195"/>
    <w:rsid w:val="00B934B2"/>
    <w:rsid w:val="00B93765"/>
    <w:rsid w:val="00B93E4A"/>
    <w:rsid w:val="00BA49B5"/>
    <w:rsid w:val="00BA4B37"/>
    <w:rsid w:val="00BB120B"/>
    <w:rsid w:val="00BB2278"/>
    <w:rsid w:val="00BB2684"/>
    <w:rsid w:val="00BB33D9"/>
    <w:rsid w:val="00BB3FBF"/>
    <w:rsid w:val="00BB4A4E"/>
    <w:rsid w:val="00BB5543"/>
    <w:rsid w:val="00BB6D37"/>
    <w:rsid w:val="00BC00E8"/>
    <w:rsid w:val="00BC105F"/>
    <w:rsid w:val="00BC143F"/>
    <w:rsid w:val="00BC3238"/>
    <w:rsid w:val="00BC3306"/>
    <w:rsid w:val="00BC632D"/>
    <w:rsid w:val="00BC6823"/>
    <w:rsid w:val="00BD0F15"/>
    <w:rsid w:val="00BD2273"/>
    <w:rsid w:val="00BD2A7F"/>
    <w:rsid w:val="00BD39D1"/>
    <w:rsid w:val="00BD55FD"/>
    <w:rsid w:val="00BD72AE"/>
    <w:rsid w:val="00BE038B"/>
    <w:rsid w:val="00BE1CC5"/>
    <w:rsid w:val="00BE63A1"/>
    <w:rsid w:val="00BE759D"/>
    <w:rsid w:val="00BE7B4C"/>
    <w:rsid w:val="00BE7C55"/>
    <w:rsid w:val="00BF0A9C"/>
    <w:rsid w:val="00BF12A4"/>
    <w:rsid w:val="00BF207A"/>
    <w:rsid w:val="00BF22DB"/>
    <w:rsid w:val="00BF25DB"/>
    <w:rsid w:val="00BF6B2B"/>
    <w:rsid w:val="00BF6F1D"/>
    <w:rsid w:val="00C006AE"/>
    <w:rsid w:val="00C018DD"/>
    <w:rsid w:val="00C0194D"/>
    <w:rsid w:val="00C0210F"/>
    <w:rsid w:val="00C06079"/>
    <w:rsid w:val="00C1031E"/>
    <w:rsid w:val="00C11B33"/>
    <w:rsid w:val="00C12E86"/>
    <w:rsid w:val="00C1345F"/>
    <w:rsid w:val="00C14391"/>
    <w:rsid w:val="00C14ACB"/>
    <w:rsid w:val="00C157A5"/>
    <w:rsid w:val="00C16D8C"/>
    <w:rsid w:val="00C176AB"/>
    <w:rsid w:val="00C21F78"/>
    <w:rsid w:val="00C23C93"/>
    <w:rsid w:val="00C23D99"/>
    <w:rsid w:val="00C24C7B"/>
    <w:rsid w:val="00C277E9"/>
    <w:rsid w:val="00C2787E"/>
    <w:rsid w:val="00C316E2"/>
    <w:rsid w:val="00C34E6D"/>
    <w:rsid w:val="00C36139"/>
    <w:rsid w:val="00C364CB"/>
    <w:rsid w:val="00C37EB6"/>
    <w:rsid w:val="00C44550"/>
    <w:rsid w:val="00C44DEB"/>
    <w:rsid w:val="00C45585"/>
    <w:rsid w:val="00C456F3"/>
    <w:rsid w:val="00C51044"/>
    <w:rsid w:val="00C5692D"/>
    <w:rsid w:val="00C56D14"/>
    <w:rsid w:val="00C622BB"/>
    <w:rsid w:val="00C626E0"/>
    <w:rsid w:val="00C63311"/>
    <w:rsid w:val="00C64A44"/>
    <w:rsid w:val="00C64C9F"/>
    <w:rsid w:val="00C679E0"/>
    <w:rsid w:val="00C7232C"/>
    <w:rsid w:val="00C725F0"/>
    <w:rsid w:val="00C746B2"/>
    <w:rsid w:val="00C752AB"/>
    <w:rsid w:val="00C77080"/>
    <w:rsid w:val="00C77536"/>
    <w:rsid w:val="00C800DF"/>
    <w:rsid w:val="00C80E86"/>
    <w:rsid w:val="00C829DB"/>
    <w:rsid w:val="00C84A8A"/>
    <w:rsid w:val="00C85113"/>
    <w:rsid w:val="00C85408"/>
    <w:rsid w:val="00C85B07"/>
    <w:rsid w:val="00C85CF5"/>
    <w:rsid w:val="00C86F83"/>
    <w:rsid w:val="00C87876"/>
    <w:rsid w:val="00C917D5"/>
    <w:rsid w:val="00C9783E"/>
    <w:rsid w:val="00CA2A9C"/>
    <w:rsid w:val="00CA4BAA"/>
    <w:rsid w:val="00CA5DD8"/>
    <w:rsid w:val="00CA5ED5"/>
    <w:rsid w:val="00CA6886"/>
    <w:rsid w:val="00CA6E21"/>
    <w:rsid w:val="00CA71C1"/>
    <w:rsid w:val="00CA7CB1"/>
    <w:rsid w:val="00CB1728"/>
    <w:rsid w:val="00CB276B"/>
    <w:rsid w:val="00CB2DF8"/>
    <w:rsid w:val="00CB3F94"/>
    <w:rsid w:val="00CB5546"/>
    <w:rsid w:val="00CB6292"/>
    <w:rsid w:val="00CC121A"/>
    <w:rsid w:val="00CC12B9"/>
    <w:rsid w:val="00CC2D89"/>
    <w:rsid w:val="00CC387A"/>
    <w:rsid w:val="00CC473E"/>
    <w:rsid w:val="00CC5E13"/>
    <w:rsid w:val="00CC74C1"/>
    <w:rsid w:val="00CC76C3"/>
    <w:rsid w:val="00CD0082"/>
    <w:rsid w:val="00CD2232"/>
    <w:rsid w:val="00CD3909"/>
    <w:rsid w:val="00CD3ABE"/>
    <w:rsid w:val="00CD57E0"/>
    <w:rsid w:val="00CE0664"/>
    <w:rsid w:val="00CE091A"/>
    <w:rsid w:val="00CE0C44"/>
    <w:rsid w:val="00CE179B"/>
    <w:rsid w:val="00CE1F35"/>
    <w:rsid w:val="00CE20EC"/>
    <w:rsid w:val="00CE3A26"/>
    <w:rsid w:val="00CE73A5"/>
    <w:rsid w:val="00CF2CE6"/>
    <w:rsid w:val="00CF3C71"/>
    <w:rsid w:val="00CF4278"/>
    <w:rsid w:val="00D02EB7"/>
    <w:rsid w:val="00D047E5"/>
    <w:rsid w:val="00D048AF"/>
    <w:rsid w:val="00D109B3"/>
    <w:rsid w:val="00D11226"/>
    <w:rsid w:val="00D124A3"/>
    <w:rsid w:val="00D13CE7"/>
    <w:rsid w:val="00D14E30"/>
    <w:rsid w:val="00D15899"/>
    <w:rsid w:val="00D168CF"/>
    <w:rsid w:val="00D16A61"/>
    <w:rsid w:val="00D177CC"/>
    <w:rsid w:val="00D20377"/>
    <w:rsid w:val="00D22112"/>
    <w:rsid w:val="00D22596"/>
    <w:rsid w:val="00D2277C"/>
    <w:rsid w:val="00D24341"/>
    <w:rsid w:val="00D25828"/>
    <w:rsid w:val="00D26ED4"/>
    <w:rsid w:val="00D27B41"/>
    <w:rsid w:val="00D306B5"/>
    <w:rsid w:val="00D307D9"/>
    <w:rsid w:val="00D3116E"/>
    <w:rsid w:val="00D3364B"/>
    <w:rsid w:val="00D349C3"/>
    <w:rsid w:val="00D34EEF"/>
    <w:rsid w:val="00D35CC2"/>
    <w:rsid w:val="00D36371"/>
    <w:rsid w:val="00D364D3"/>
    <w:rsid w:val="00D37AE7"/>
    <w:rsid w:val="00D416EB"/>
    <w:rsid w:val="00D4665A"/>
    <w:rsid w:val="00D46B18"/>
    <w:rsid w:val="00D512BA"/>
    <w:rsid w:val="00D52754"/>
    <w:rsid w:val="00D57691"/>
    <w:rsid w:val="00D5787C"/>
    <w:rsid w:val="00D66E2D"/>
    <w:rsid w:val="00D70EC4"/>
    <w:rsid w:val="00D73FA5"/>
    <w:rsid w:val="00D75242"/>
    <w:rsid w:val="00D809E9"/>
    <w:rsid w:val="00D81CF4"/>
    <w:rsid w:val="00D81F80"/>
    <w:rsid w:val="00D8343A"/>
    <w:rsid w:val="00D84AC2"/>
    <w:rsid w:val="00D85371"/>
    <w:rsid w:val="00D85D5D"/>
    <w:rsid w:val="00D860EB"/>
    <w:rsid w:val="00D91251"/>
    <w:rsid w:val="00D9574A"/>
    <w:rsid w:val="00D964AC"/>
    <w:rsid w:val="00DA1C75"/>
    <w:rsid w:val="00DA28AF"/>
    <w:rsid w:val="00DA4BE8"/>
    <w:rsid w:val="00DA4C30"/>
    <w:rsid w:val="00DA56A8"/>
    <w:rsid w:val="00DA64DD"/>
    <w:rsid w:val="00DA6AB7"/>
    <w:rsid w:val="00DA7B72"/>
    <w:rsid w:val="00DB2F11"/>
    <w:rsid w:val="00DB301B"/>
    <w:rsid w:val="00DC03BB"/>
    <w:rsid w:val="00DC1EEC"/>
    <w:rsid w:val="00DC22B4"/>
    <w:rsid w:val="00DC3A83"/>
    <w:rsid w:val="00DC59DF"/>
    <w:rsid w:val="00DD102D"/>
    <w:rsid w:val="00DD6BC7"/>
    <w:rsid w:val="00DD7F81"/>
    <w:rsid w:val="00DE04BA"/>
    <w:rsid w:val="00DE1A49"/>
    <w:rsid w:val="00DE2648"/>
    <w:rsid w:val="00DE2935"/>
    <w:rsid w:val="00DE35A1"/>
    <w:rsid w:val="00DE3AF3"/>
    <w:rsid w:val="00DE4551"/>
    <w:rsid w:val="00DE5498"/>
    <w:rsid w:val="00DE57DA"/>
    <w:rsid w:val="00DE60F6"/>
    <w:rsid w:val="00DE69BF"/>
    <w:rsid w:val="00DE7A6D"/>
    <w:rsid w:val="00DF253B"/>
    <w:rsid w:val="00DF3E83"/>
    <w:rsid w:val="00DF62FE"/>
    <w:rsid w:val="00E01786"/>
    <w:rsid w:val="00E06701"/>
    <w:rsid w:val="00E077C0"/>
    <w:rsid w:val="00E12A92"/>
    <w:rsid w:val="00E136EC"/>
    <w:rsid w:val="00E15000"/>
    <w:rsid w:val="00E20ABA"/>
    <w:rsid w:val="00E22695"/>
    <w:rsid w:val="00E22E85"/>
    <w:rsid w:val="00E23F7D"/>
    <w:rsid w:val="00E30207"/>
    <w:rsid w:val="00E32D64"/>
    <w:rsid w:val="00E35030"/>
    <w:rsid w:val="00E41088"/>
    <w:rsid w:val="00E477B0"/>
    <w:rsid w:val="00E50AE1"/>
    <w:rsid w:val="00E50CC6"/>
    <w:rsid w:val="00E513DC"/>
    <w:rsid w:val="00E51803"/>
    <w:rsid w:val="00E54176"/>
    <w:rsid w:val="00E55600"/>
    <w:rsid w:val="00E57F7E"/>
    <w:rsid w:val="00E62920"/>
    <w:rsid w:val="00E6474B"/>
    <w:rsid w:val="00E64CD5"/>
    <w:rsid w:val="00E6624B"/>
    <w:rsid w:val="00E66D1F"/>
    <w:rsid w:val="00E72716"/>
    <w:rsid w:val="00E73F8C"/>
    <w:rsid w:val="00E80A5B"/>
    <w:rsid w:val="00E81D41"/>
    <w:rsid w:val="00E850CE"/>
    <w:rsid w:val="00E86951"/>
    <w:rsid w:val="00E872AC"/>
    <w:rsid w:val="00E91B58"/>
    <w:rsid w:val="00E9209E"/>
    <w:rsid w:val="00E930AF"/>
    <w:rsid w:val="00E94A56"/>
    <w:rsid w:val="00E950DB"/>
    <w:rsid w:val="00E95763"/>
    <w:rsid w:val="00E965B3"/>
    <w:rsid w:val="00EA02D9"/>
    <w:rsid w:val="00EA4315"/>
    <w:rsid w:val="00EA6D0F"/>
    <w:rsid w:val="00EB042E"/>
    <w:rsid w:val="00EB0C9E"/>
    <w:rsid w:val="00EB32E8"/>
    <w:rsid w:val="00EB3C22"/>
    <w:rsid w:val="00EB403F"/>
    <w:rsid w:val="00EB69F8"/>
    <w:rsid w:val="00EC04E4"/>
    <w:rsid w:val="00EC071C"/>
    <w:rsid w:val="00EC40F4"/>
    <w:rsid w:val="00EC47DB"/>
    <w:rsid w:val="00ED0882"/>
    <w:rsid w:val="00ED51F7"/>
    <w:rsid w:val="00ED7814"/>
    <w:rsid w:val="00ED7972"/>
    <w:rsid w:val="00ED7B66"/>
    <w:rsid w:val="00EE204D"/>
    <w:rsid w:val="00EE3262"/>
    <w:rsid w:val="00EE3310"/>
    <w:rsid w:val="00EE4248"/>
    <w:rsid w:val="00EF36A8"/>
    <w:rsid w:val="00EF4678"/>
    <w:rsid w:val="00EF633A"/>
    <w:rsid w:val="00F041FE"/>
    <w:rsid w:val="00F04248"/>
    <w:rsid w:val="00F05C7F"/>
    <w:rsid w:val="00F05F9B"/>
    <w:rsid w:val="00F0666C"/>
    <w:rsid w:val="00F067EE"/>
    <w:rsid w:val="00F0713E"/>
    <w:rsid w:val="00F1065B"/>
    <w:rsid w:val="00F11281"/>
    <w:rsid w:val="00F12349"/>
    <w:rsid w:val="00F12E54"/>
    <w:rsid w:val="00F135E8"/>
    <w:rsid w:val="00F13F6D"/>
    <w:rsid w:val="00F20FA9"/>
    <w:rsid w:val="00F22891"/>
    <w:rsid w:val="00F24867"/>
    <w:rsid w:val="00F261D8"/>
    <w:rsid w:val="00F26BA7"/>
    <w:rsid w:val="00F2779C"/>
    <w:rsid w:val="00F33CB2"/>
    <w:rsid w:val="00F357FA"/>
    <w:rsid w:val="00F363F7"/>
    <w:rsid w:val="00F37DDE"/>
    <w:rsid w:val="00F4082C"/>
    <w:rsid w:val="00F40C32"/>
    <w:rsid w:val="00F415A3"/>
    <w:rsid w:val="00F44A10"/>
    <w:rsid w:val="00F450A5"/>
    <w:rsid w:val="00F45E70"/>
    <w:rsid w:val="00F467B2"/>
    <w:rsid w:val="00F558CA"/>
    <w:rsid w:val="00F55A09"/>
    <w:rsid w:val="00F5621A"/>
    <w:rsid w:val="00F60235"/>
    <w:rsid w:val="00F64FBD"/>
    <w:rsid w:val="00F655AC"/>
    <w:rsid w:val="00F6589C"/>
    <w:rsid w:val="00F65917"/>
    <w:rsid w:val="00F660F2"/>
    <w:rsid w:val="00F66196"/>
    <w:rsid w:val="00F713BB"/>
    <w:rsid w:val="00F73364"/>
    <w:rsid w:val="00F74005"/>
    <w:rsid w:val="00F7798B"/>
    <w:rsid w:val="00F80825"/>
    <w:rsid w:val="00F80FC6"/>
    <w:rsid w:val="00F81434"/>
    <w:rsid w:val="00F848F8"/>
    <w:rsid w:val="00F86B57"/>
    <w:rsid w:val="00F93EDC"/>
    <w:rsid w:val="00FA0327"/>
    <w:rsid w:val="00FA16DE"/>
    <w:rsid w:val="00FA2C48"/>
    <w:rsid w:val="00FA36D6"/>
    <w:rsid w:val="00FA5F7F"/>
    <w:rsid w:val="00FB05B7"/>
    <w:rsid w:val="00FB2040"/>
    <w:rsid w:val="00FB2A89"/>
    <w:rsid w:val="00FB50EE"/>
    <w:rsid w:val="00FC3585"/>
    <w:rsid w:val="00FC4153"/>
    <w:rsid w:val="00FD0170"/>
    <w:rsid w:val="00FD0841"/>
    <w:rsid w:val="00FD4C69"/>
    <w:rsid w:val="00FE054C"/>
    <w:rsid w:val="00FE2F9C"/>
    <w:rsid w:val="00FE4FC2"/>
    <w:rsid w:val="00FE7205"/>
    <w:rsid w:val="00FF143B"/>
    <w:rsid w:val="00FF1A29"/>
    <w:rsid w:val="00FF381C"/>
    <w:rsid w:val="00FF66B4"/>
    <w:rsid w:val="00FF6831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504E9B"/>
  <w14:defaultImageDpi w14:val="32767"/>
  <w15:chartTrackingRefBased/>
  <w15:docId w15:val="{AB2A4BAC-FD04-433E-B2FF-9DAA6581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E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FB2A89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/>
      <w:b/>
      <w:bCs/>
      <w:kern w:val="36"/>
      <w:sz w:val="36"/>
      <w:szCs w:val="36"/>
      <w:lang w:val="x-none" w:eastAsia="x-none"/>
    </w:rPr>
  </w:style>
  <w:style w:type="paragraph" w:styleId="Heading2">
    <w:name w:val="heading 2"/>
    <w:basedOn w:val="Normal"/>
    <w:link w:val="Heading2Char"/>
    <w:uiPriority w:val="99"/>
    <w:qFormat/>
    <w:rsid w:val="00FB2A89"/>
    <w:pPr>
      <w:spacing w:before="100" w:beforeAutospacing="1" w:after="100" w:afterAutospacing="1" w:line="240" w:lineRule="auto"/>
      <w:outlineLvl w:val="1"/>
    </w:pPr>
    <w:rPr>
      <w:rFonts w:ascii="Arial" w:eastAsia="Times New Roman" w:hAnsi="Arial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11BF1"/>
    <w:pPr>
      <w:keepNext/>
      <w:spacing w:before="240" w:after="60"/>
      <w:outlineLvl w:val="2"/>
    </w:pPr>
    <w:rPr>
      <w:rFonts w:ascii="Cambria" w:eastAsia="Times New Roman" w:hAnsi="Cambria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5D7A"/>
    <w:pPr>
      <w:keepNext/>
      <w:keepLines/>
      <w:spacing w:before="200" w:after="0"/>
      <w:outlineLvl w:val="3"/>
    </w:pPr>
    <w:rPr>
      <w:rFonts w:ascii="Arial" w:eastAsia="Times New Roman" w:hAnsi="Arial"/>
      <w:b/>
      <w:bCs/>
      <w:iCs/>
      <w:color w:val="000000"/>
      <w:sz w:val="32"/>
      <w:szCs w:val="24"/>
      <w:lang w:val="x-none" w:eastAsia="x-none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445D7A"/>
    <w:pPr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B2A89"/>
    <w:rPr>
      <w:rFonts w:ascii="Arial" w:eastAsia="Times New Roman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link w:val="Heading2"/>
    <w:uiPriority w:val="99"/>
    <w:rsid w:val="00FB2A89"/>
    <w:rPr>
      <w:rFonts w:ascii="Arial" w:eastAsia="Times New Roman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10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F1065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611BF1"/>
    <w:rPr>
      <w:rFonts w:ascii="Cambria" w:eastAsia="Times New Roman" w:hAnsi="Cambria"/>
      <w:b/>
      <w:bCs/>
      <w:sz w:val="32"/>
      <w:szCs w:val="32"/>
    </w:rPr>
  </w:style>
  <w:style w:type="character" w:styleId="Strong">
    <w:name w:val="Strong"/>
    <w:uiPriority w:val="22"/>
    <w:qFormat/>
    <w:rsid w:val="00C21F78"/>
    <w:rPr>
      <w:b/>
      <w:bCs/>
    </w:rPr>
  </w:style>
  <w:style w:type="character" w:styleId="Emphasis">
    <w:name w:val="Emphasis"/>
    <w:uiPriority w:val="20"/>
    <w:qFormat/>
    <w:rsid w:val="00C21F78"/>
    <w:rPr>
      <w:i/>
      <w:iCs/>
    </w:rPr>
  </w:style>
  <w:style w:type="table" w:styleId="TableGrid">
    <w:name w:val="Table Grid"/>
    <w:basedOn w:val="TableNormal"/>
    <w:uiPriority w:val="59"/>
    <w:rsid w:val="00F1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66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66E6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7E7FD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46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554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855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85546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855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5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5546"/>
    <w:rPr>
      <w:b/>
      <w:bCs/>
      <w:sz w:val="24"/>
      <w:szCs w:val="24"/>
    </w:rPr>
  </w:style>
  <w:style w:type="paragraph" w:customStyle="1" w:styleId="MediumList2-Accent21">
    <w:name w:val="Medium List 2 - Accent 21"/>
    <w:hidden/>
    <w:uiPriority w:val="71"/>
    <w:rsid w:val="00585546"/>
    <w:rPr>
      <w:sz w:val="22"/>
      <w:szCs w:val="22"/>
    </w:rPr>
  </w:style>
  <w:style w:type="paragraph" w:customStyle="1" w:styleId="sctxt">
    <w:name w:val="sctxt"/>
    <w:basedOn w:val="Normal"/>
    <w:rsid w:val="00693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20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20EC"/>
  </w:style>
  <w:style w:type="character" w:styleId="EndnoteReference">
    <w:name w:val="endnote reference"/>
    <w:uiPriority w:val="99"/>
    <w:semiHidden/>
    <w:unhideWhenUsed/>
    <w:rsid w:val="00CE20EC"/>
    <w:rPr>
      <w:vertAlign w:val="superscript"/>
    </w:rPr>
  </w:style>
  <w:style w:type="paragraph" w:customStyle="1" w:styleId="prefix">
    <w:name w:val="prefix"/>
    <w:basedOn w:val="Normal"/>
    <w:rsid w:val="00852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y-footnote">
    <w:name w:val="my-footnote"/>
    <w:basedOn w:val="Normal"/>
    <w:rsid w:val="00BF207A"/>
    <w:pPr>
      <w:spacing w:after="225" w:line="300" w:lineRule="atLeast"/>
      <w:textAlignment w:val="baseline"/>
    </w:pPr>
    <w:rPr>
      <w:rFonts w:ascii="Times New Roman" w:eastAsia="Times New Roman" w:hAnsi="Times New Roman"/>
      <w:color w:val="000000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D9125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4Char">
    <w:name w:val="Heading 4 Char"/>
    <w:link w:val="Heading4"/>
    <w:uiPriority w:val="9"/>
    <w:rsid w:val="00445D7A"/>
    <w:rPr>
      <w:rFonts w:ascii="Arial" w:eastAsia="Times New Roman" w:hAnsi="Arial" w:cs="Arial"/>
      <w:b/>
      <w:bCs/>
      <w:iCs/>
      <w:color w:val="000000"/>
      <w:sz w:val="32"/>
      <w:szCs w:val="24"/>
    </w:rPr>
  </w:style>
  <w:style w:type="character" w:customStyle="1" w:styleId="Heading5Char">
    <w:name w:val="Heading 5 Char"/>
    <w:link w:val="Heading5"/>
    <w:uiPriority w:val="9"/>
    <w:rsid w:val="00445D7A"/>
    <w:rPr>
      <w:rFonts w:ascii="Arial" w:eastAsia="Times New Roman" w:hAnsi="Arial" w:cs="Arial"/>
      <w:b/>
      <w:bCs/>
      <w:iCs/>
      <w:color w:val="000000"/>
      <w:sz w:val="28"/>
      <w:szCs w:val="28"/>
    </w:rPr>
  </w:style>
  <w:style w:type="character" w:styleId="HTMLCode">
    <w:name w:val="HTML Code"/>
    <w:uiPriority w:val="99"/>
    <w:semiHidden/>
    <w:unhideWhenUsed/>
    <w:rsid w:val="00445D7A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6F413B"/>
    <w:pPr>
      <w:ind w:left="720"/>
      <w:contextualSpacing/>
    </w:pPr>
  </w:style>
  <w:style w:type="paragraph" w:customStyle="1" w:styleId="GridTable5Dark-Accent11">
    <w:name w:val="Grid Table 5 Dark - Accent 11"/>
    <w:basedOn w:val="Heading1"/>
    <w:next w:val="Normal"/>
    <w:uiPriority w:val="39"/>
    <w:semiHidden/>
    <w:unhideWhenUsed/>
    <w:qFormat/>
    <w:rsid w:val="008932F1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E2BFB"/>
    <w:pPr>
      <w:tabs>
        <w:tab w:val="right" w:leader="dot" w:pos="9350"/>
      </w:tabs>
      <w:spacing w:after="180"/>
    </w:pPr>
    <w:rPr>
      <w:rFonts w:ascii="Arial" w:hAnsi="Arial" w:cs="Arial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932F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932F1"/>
    <w:pPr>
      <w:spacing w:after="100"/>
      <w:ind w:left="440"/>
    </w:pPr>
  </w:style>
  <w:style w:type="paragraph" w:customStyle="1" w:styleId="MediumList2-Accent22">
    <w:name w:val="Medium List 2 - Accent 22"/>
    <w:hidden/>
    <w:uiPriority w:val="99"/>
    <w:semiHidden/>
    <w:rsid w:val="0070498C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003DE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4003DE"/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rsid w:val="009C6E1E"/>
    <w:pPr>
      <w:spacing w:after="0" w:line="240" w:lineRule="auto"/>
    </w:pPr>
    <w:rPr>
      <w:rFonts w:ascii="Lucida Grande" w:hAnsi="Lucida Grande" w:cs="Lucida Grande"/>
      <w:sz w:val="15"/>
      <w:szCs w:val="15"/>
    </w:rPr>
  </w:style>
  <w:style w:type="paragraph" w:customStyle="1" w:styleId="ColorfulShading-Accent11">
    <w:name w:val="Colorful Shading - Accent 11"/>
    <w:hidden/>
    <w:uiPriority w:val="71"/>
    <w:rsid w:val="00270F56"/>
    <w:rPr>
      <w:sz w:val="22"/>
      <w:szCs w:val="22"/>
    </w:rPr>
  </w:style>
  <w:style w:type="paragraph" w:styleId="Title">
    <w:name w:val="Title"/>
    <w:basedOn w:val="Normal"/>
    <w:next w:val="Normal"/>
    <w:link w:val="TitleChar"/>
    <w:autoRedefine/>
    <w:uiPriority w:val="99"/>
    <w:qFormat/>
    <w:rsid w:val="00B81898"/>
    <w:pPr>
      <w:spacing w:after="0" w:line="300" w:lineRule="auto"/>
      <w:contextualSpacing/>
      <w:jc w:val="center"/>
    </w:pPr>
    <w:rPr>
      <w:rFonts w:ascii="Arial" w:hAnsi="Arial"/>
      <w:b/>
      <w:color w:val="5671AE"/>
      <w:spacing w:val="5"/>
      <w:kern w:val="28"/>
      <w:sz w:val="40"/>
      <w:szCs w:val="52"/>
    </w:rPr>
  </w:style>
  <w:style w:type="character" w:customStyle="1" w:styleId="TitleChar">
    <w:name w:val="Title Char"/>
    <w:link w:val="Title"/>
    <w:uiPriority w:val="99"/>
    <w:rsid w:val="00B81898"/>
    <w:rPr>
      <w:rFonts w:ascii="Arial" w:hAnsi="Arial"/>
      <w:b/>
      <w:color w:val="5671AE"/>
      <w:spacing w:val="5"/>
      <w:kern w:val="28"/>
      <w:sz w:val="40"/>
      <w:szCs w:val="52"/>
    </w:rPr>
  </w:style>
  <w:style w:type="character" w:styleId="SubtleEmphasis">
    <w:name w:val="Subtle Emphasis"/>
    <w:uiPriority w:val="99"/>
    <w:qFormat/>
    <w:rsid w:val="00072384"/>
    <w:rPr>
      <w:rFonts w:ascii="Arial" w:hAnsi="Arial"/>
      <w:b/>
      <w:i/>
      <w:color w:val="244061"/>
      <w:sz w:val="32"/>
    </w:rPr>
  </w:style>
  <w:style w:type="character" w:styleId="UnresolvedMention">
    <w:name w:val="Unresolved Mention"/>
    <w:uiPriority w:val="99"/>
    <w:semiHidden/>
    <w:unhideWhenUsed/>
    <w:rsid w:val="008010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12396">
                  <w:marLeft w:val="0"/>
                  <w:marRight w:val="0"/>
                  <w:marTop w:val="3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0685">
                                  <w:marLeft w:val="0"/>
                                  <w:marRight w:val="0"/>
                                  <w:marTop w:val="0"/>
                                  <w:marBottom w:val="825"/>
                                  <w:divBdr>
                                    <w:top w:val="single" w:sz="6" w:space="1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tsi.org/deliver/etsi_en/301500_301599/301549/02.01.02_60/en_301549v020102p.pdf" TargetMode="External"/><Relationship Id="rId18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26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39" Type="http://schemas.openxmlformats.org/officeDocument/2006/relationships/customXml" Target="../customXml/item4.xml"/><Relationship Id="rId21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17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25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33" Type="http://schemas.openxmlformats.org/officeDocument/2006/relationships/header" Target="header1.xml"/><Relationship Id="rId38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20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29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3.org/TR/2008/REC-WCAG20-20081211" TargetMode="External"/><Relationship Id="rId24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32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37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23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28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AccessibilityPartners.com" TargetMode="External"/><Relationship Id="rId19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31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cessibilityPartners.com" TargetMode="External"/><Relationship Id="rId14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22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27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30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78263DEE38341A8787823D6953CFB" ma:contentTypeVersion="12" ma:contentTypeDescription="Create a new document." ma:contentTypeScope="" ma:versionID="d6914b8b6582b199a4195f634a0ae164">
  <xsd:schema xmlns:xsd="http://www.w3.org/2001/XMLSchema" xmlns:xs="http://www.w3.org/2001/XMLSchema" xmlns:p="http://schemas.microsoft.com/office/2006/metadata/properties" xmlns:ns2="a4f907d5-988a-412d-9b7f-68b491088ada" xmlns:ns3="568fd3c0-d528-4a08-b4d1-71023b7a2cf0" targetNamespace="http://schemas.microsoft.com/office/2006/metadata/properties" ma:root="true" ma:fieldsID="1465fc41d685ba3871e872b3f2ca7a2d" ns2:_="" ns3:_="">
    <xsd:import namespace="a4f907d5-988a-412d-9b7f-68b491088ada"/>
    <xsd:import namespace="568fd3c0-d528-4a08-b4d1-71023b7a2c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907d5-988a-412d-9b7f-68b491088a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fd3c0-d528-4a08-b4d1-71023b7a2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DC24EB-9C07-43AA-9178-FE57F6E07B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D47A3F-1D11-468C-976A-414C5BA8DB26}"/>
</file>

<file path=customXml/itemProps3.xml><?xml version="1.0" encoding="utf-8"?>
<ds:datastoreItem xmlns:ds="http://schemas.openxmlformats.org/officeDocument/2006/customXml" ds:itemID="{F366A122-548D-4131-933E-D9D9148C7942}"/>
</file>

<file path=customXml/itemProps4.xml><?xml version="1.0" encoding="utf-8"?>
<ds:datastoreItem xmlns:ds="http://schemas.openxmlformats.org/officeDocument/2006/customXml" ds:itemID="{38C7EC72-DC83-45A6-AD92-979D16405E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8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15035</CharactersWithSpaces>
  <SharedDoc>false</SharedDoc>
  <HLinks>
    <vt:vector size="312" baseType="variant">
      <vt:variant>
        <vt:i4>262166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WCAG</vt:lpwstr>
      </vt:variant>
      <vt:variant>
        <vt:i4>4980764</vt:i4>
      </vt:variant>
      <vt:variant>
        <vt:i4>123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minimize-error-reversible</vt:lpwstr>
      </vt:variant>
      <vt:variant>
        <vt:i4>2490475</vt:i4>
      </vt:variant>
      <vt:variant>
        <vt:i4>120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minimize-error-suggestions</vt:lpwstr>
      </vt:variant>
      <vt:variant>
        <vt:i4>655378</vt:i4>
      </vt:variant>
      <vt:variant>
        <vt:i4>117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consistent-behavior-consistent-functionality</vt:lpwstr>
      </vt:variant>
      <vt:variant>
        <vt:i4>983058</vt:i4>
      </vt:variant>
      <vt:variant>
        <vt:i4>114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consistent-behavior-consistent-locations</vt:lpwstr>
      </vt:variant>
      <vt:variant>
        <vt:i4>5046364</vt:i4>
      </vt:variant>
      <vt:variant>
        <vt:i4>111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meaning-other-lang-id</vt:lpwstr>
      </vt:variant>
      <vt:variant>
        <vt:i4>2424895</vt:i4>
      </vt:variant>
      <vt:variant>
        <vt:i4>108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navigation-mechanisms-focus-visible</vt:lpwstr>
      </vt:variant>
      <vt:variant>
        <vt:i4>1245266</vt:i4>
      </vt:variant>
      <vt:variant>
        <vt:i4>105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navigation-mechanisms-descriptive</vt:lpwstr>
      </vt:variant>
      <vt:variant>
        <vt:i4>7340141</vt:i4>
      </vt:variant>
      <vt:variant>
        <vt:i4>102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navigation-mechanisms-mult-loc</vt:lpwstr>
      </vt:variant>
      <vt:variant>
        <vt:i4>6488116</vt:i4>
      </vt:variant>
      <vt:variant>
        <vt:i4>99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visual-audio-contrast-text-presentation</vt:lpwstr>
      </vt:variant>
      <vt:variant>
        <vt:i4>6422624</vt:i4>
      </vt:variant>
      <vt:variant>
        <vt:i4>96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visual-audio-contrast-scale</vt:lpwstr>
      </vt:variant>
      <vt:variant>
        <vt:i4>6488190</vt:i4>
      </vt:variant>
      <vt:variant>
        <vt:i4>93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visual-audio-contrast-contrast</vt:lpwstr>
      </vt:variant>
      <vt:variant>
        <vt:i4>7733300</vt:i4>
      </vt:variant>
      <vt:variant>
        <vt:i4>90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media-equiv-audio-desc-only</vt:lpwstr>
      </vt:variant>
      <vt:variant>
        <vt:i4>7733292</vt:i4>
      </vt:variant>
      <vt:variant>
        <vt:i4>87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media-equiv-real-time-captions</vt:lpwstr>
      </vt:variant>
      <vt:variant>
        <vt:i4>1638484</vt:i4>
      </vt:variant>
      <vt:variant>
        <vt:i4>84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ensure-compat-rsv</vt:lpwstr>
      </vt:variant>
      <vt:variant>
        <vt:i4>720961</vt:i4>
      </vt:variant>
      <vt:variant>
        <vt:i4>81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ensure-compat-parses</vt:lpwstr>
      </vt:variant>
      <vt:variant>
        <vt:i4>3735672</vt:i4>
      </vt:variant>
      <vt:variant>
        <vt:i4>78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minimize-error-cues</vt:lpwstr>
      </vt:variant>
      <vt:variant>
        <vt:i4>4456455</vt:i4>
      </vt:variant>
      <vt:variant>
        <vt:i4>75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minimize-error-identified</vt:lpwstr>
      </vt:variant>
      <vt:variant>
        <vt:i4>5111895</vt:i4>
      </vt:variant>
      <vt:variant>
        <vt:i4>72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consistent-behavior-unpredictable-change</vt:lpwstr>
      </vt:variant>
      <vt:variant>
        <vt:i4>5701712</vt:i4>
      </vt:variant>
      <vt:variant>
        <vt:i4>69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consistent-behavior-receive-focus</vt:lpwstr>
      </vt:variant>
      <vt:variant>
        <vt:i4>3342382</vt:i4>
      </vt:variant>
      <vt:variant>
        <vt:i4>66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meaning-doc-lang-id</vt:lpwstr>
      </vt:variant>
      <vt:variant>
        <vt:i4>6815802</vt:i4>
      </vt:variant>
      <vt:variant>
        <vt:i4>63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navigation-mechanisms-refs</vt:lpwstr>
      </vt:variant>
      <vt:variant>
        <vt:i4>6160467</vt:i4>
      </vt:variant>
      <vt:variant>
        <vt:i4>60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navigation-mechanisms-focus-order</vt:lpwstr>
      </vt:variant>
      <vt:variant>
        <vt:i4>8060974</vt:i4>
      </vt:variant>
      <vt:variant>
        <vt:i4>57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navigation-mechanisms-title</vt:lpwstr>
      </vt:variant>
      <vt:variant>
        <vt:i4>6619188</vt:i4>
      </vt:variant>
      <vt:variant>
        <vt:i4>54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navigation-mechanisms-skip</vt:lpwstr>
      </vt:variant>
      <vt:variant>
        <vt:i4>851985</vt:i4>
      </vt:variant>
      <vt:variant>
        <vt:i4>51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seizure-does-not-violate</vt:lpwstr>
      </vt:variant>
      <vt:variant>
        <vt:i4>1048646</vt:i4>
      </vt:variant>
      <vt:variant>
        <vt:i4>48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time-limits-pause</vt:lpwstr>
      </vt:variant>
      <vt:variant>
        <vt:i4>6553726</vt:i4>
      </vt:variant>
      <vt:variant>
        <vt:i4>45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time-limits-required-behaviors</vt:lpwstr>
      </vt:variant>
      <vt:variant>
        <vt:i4>3342457</vt:i4>
      </vt:variant>
      <vt:variant>
        <vt:i4>42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keyboard-operation-trapping</vt:lpwstr>
      </vt:variant>
      <vt:variant>
        <vt:i4>2031639</vt:i4>
      </vt:variant>
      <vt:variant>
        <vt:i4>39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keyboard-operation-keyboard-operable</vt:lpwstr>
      </vt:variant>
      <vt:variant>
        <vt:i4>3473504</vt:i4>
      </vt:variant>
      <vt:variant>
        <vt:i4>36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visual-audio-contrast-dis-audio</vt:lpwstr>
      </vt:variant>
      <vt:variant>
        <vt:i4>3407973</vt:i4>
      </vt:variant>
      <vt:variant>
        <vt:i4>33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visual-audio-contrast-without-color</vt:lpwstr>
      </vt:variant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content-structure-separation-understanding</vt:lpwstr>
      </vt:variant>
      <vt:variant>
        <vt:i4>4325459</vt:i4>
      </vt:variant>
      <vt:variant>
        <vt:i4>27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content-structure-separation-sequence</vt:lpwstr>
      </vt:variant>
      <vt:variant>
        <vt:i4>5111872</vt:i4>
      </vt:variant>
      <vt:variant>
        <vt:i4>24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content-structure-separation-programmatic</vt:lpwstr>
      </vt:variant>
      <vt:variant>
        <vt:i4>7667831</vt:i4>
      </vt:variant>
      <vt:variant>
        <vt:i4>21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</vt:lpwstr>
      </vt:variant>
      <vt:variant>
        <vt:i4>4915230</vt:i4>
      </vt:variant>
      <vt:variant>
        <vt:i4>18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media-equiv-captions</vt:lpwstr>
      </vt:variant>
      <vt:variant>
        <vt:i4>7733296</vt:i4>
      </vt:variant>
      <vt:variant>
        <vt:i4>15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media-equiv-av-only-alt</vt:lpwstr>
      </vt:variant>
      <vt:variant>
        <vt:i4>2883708</vt:i4>
      </vt:variant>
      <vt:variant>
        <vt:i4>12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text-equiv-all</vt:lpwstr>
      </vt:variant>
      <vt:variant>
        <vt:i4>6160405</vt:i4>
      </vt:variant>
      <vt:variant>
        <vt:i4>9</vt:i4>
      </vt:variant>
      <vt:variant>
        <vt:i4>0</vt:i4>
      </vt:variant>
      <vt:variant>
        <vt:i4>5</vt:i4>
      </vt:variant>
      <vt:variant>
        <vt:lpwstr>https://www.w3.org/TR/WCAG20/</vt:lpwstr>
      </vt:variant>
      <vt:variant>
        <vt:lpwstr>conformance-reqs</vt:lpwstr>
      </vt:variant>
      <vt:variant>
        <vt:i4>7667771</vt:i4>
      </vt:variant>
      <vt:variant>
        <vt:i4>6</vt:i4>
      </vt:variant>
      <vt:variant>
        <vt:i4>0</vt:i4>
      </vt:variant>
      <vt:variant>
        <vt:i4>5</vt:i4>
      </vt:variant>
      <vt:variant>
        <vt:lpwstr>http://mandate376.standards.eu/standard</vt:lpwstr>
      </vt:variant>
      <vt:variant>
        <vt:lpwstr/>
      </vt:variant>
      <vt:variant>
        <vt:i4>6422578</vt:i4>
      </vt:variant>
      <vt:variant>
        <vt:i4>3</vt:i4>
      </vt:variant>
      <vt:variant>
        <vt:i4>0</vt:i4>
      </vt:variant>
      <vt:variant>
        <vt:i4>5</vt:i4>
      </vt:variant>
      <vt:variant>
        <vt:lpwstr>http://www.section508.gov/</vt:lpwstr>
      </vt:variant>
      <vt:variant>
        <vt:lpwstr/>
      </vt:variant>
      <vt:variant>
        <vt:i4>2162731</vt:i4>
      </vt:variant>
      <vt:variant>
        <vt:i4>0</vt:i4>
      </vt:variant>
      <vt:variant>
        <vt:i4>0</vt:i4>
      </vt:variant>
      <vt:variant>
        <vt:i4>5</vt:i4>
      </vt:variant>
      <vt:variant>
        <vt:lpwstr>http://www.w3.org/TR/2008/REC-WCAG20-20081211/</vt:lpwstr>
      </vt:variant>
      <vt:variant>
        <vt:lpwstr/>
      </vt:variant>
      <vt:variant>
        <vt:i4>8192074</vt:i4>
      </vt:variant>
      <vt:variant>
        <vt:i4>24</vt:i4>
      </vt:variant>
      <vt:variant>
        <vt:i4>0</vt:i4>
      </vt:variant>
      <vt:variant>
        <vt:i4>5</vt:i4>
      </vt:variant>
      <vt:variant>
        <vt:lpwstr>mailto:Info@AccessibilityPartners.com</vt:lpwstr>
      </vt:variant>
      <vt:variant>
        <vt:lpwstr/>
      </vt:variant>
      <vt:variant>
        <vt:i4>4653056</vt:i4>
      </vt:variant>
      <vt:variant>
        <vt:i4>21</vt:i4>
      </vt:variant>
      <vt:variant>
        <vt:i4>0</vt:i4>
      </vt:variant>
      <vt:variant>
        <vt:i4>5</vt:i4>
      </vt:variant>
      <vt:variant>
        <vt:lpwstr>http://www.accessibilitypartners.com/</vt:lpwstr>
      </vt:variant>
      <vt:variant>
        <vt:lpwstr/>
      </vt:variant>
      <vt:variant>
        <vt:i4>8192074</vt:i4>
      </vt:variant>
      <vt:variant>
        <vt:i4>18</vt:i4>
      </vt:variant>
      <vt:variant>
        <vt:i4>0</vt:i4>
      </vt:variant>
      <vt:variant>
        <vt:i4>5</vt:i4>
      </vt:variant>
      <vt:variant>
        <vt:lpwstr>mailto:Info@AccessibilityPartners.com</vt:lpwstr>
      </vt:variant>
      <vt:variant>
        <vt:lpwstr/>
      </vt:variant>
      <vt:variant>
        <vt:i4>4653056</vt:i4>
      </vt:variant>
      <vt:variant>
        <vt:i4>15</vt:i4>
      </vt:variant>
      <vt:variant>
        <vt:i4>0</vt:i4>
      </vt:variant>
      <vt:variant>
        <vt:i4>5</vt:i4>
      </vt:variant>
      <vt:variant>
        <vt:lpwstr>http://www.accessibilitypartners.com/</vt:lpwstr>
      </vt:variant>
      <vt:variant>
        <vt:lpwstr/>
      </vt:variant>
      <vt:variant>
        <vt:i4>8192074</vt:i4>
      </vt:variant>
      <vt:variant>
        <vt:i4>12</vt:i4>
      </vt:variant>
      <vt:variant>
        <vt:i4>0</vt:i4>
      </vt:variant>
      <vt:variant>
        <vt:i4>5</vt:i4>
      </vt:variant>
      <vt:variant>
        <vt:lpwstr>mailto:Info@AccessibilityPartners.com</vt:lpwstr>
      </vt:variant>
      <vt:variant>
        <vt:lpwstr/>
      </vt:variant>
      <vt:variant>
        <vt:i4>4653056</vt:i4>
      </vt:variant>
      <vt:variant>
        <vt:i4>9</vt:i4>
      </vt:variant>
      <vt:variant>
        <vt:i4>0</vt:i4>
      </vt:variant>
      <vt:variant>
        <vt:i4>5</vt:i4>
      </vt:variant>
      <vt:variant>
        <vt:lpwstr>http://www.accessibilitypartners.com/</vt:lpwstr>
      </vt:variant>
      <vt:variant>
        <vt:lpwstr/>
      </vt:variant>
      <vt:variant>
        <vt:i4>8192074</vt:i4>
      </vt:variant>
      <vt:variant>
        <vt:i4>6</vt:i4>
      </vt:variant>
      <vt:variant>
        <vt:i4>0</vt:i4>
      </vt:variant>
      <vt:variant>
        <vt:i4>5</vt:i4>
      </vt:variant>
      <vt:variant>
        <vt:lpwstr>mailto:Info@AccessibilityPartners.com</vt:lpwstr>
      </vt:variant>
      <vt:variant>
        <vt:lpwstr/>
      </vt:variant>
      <vt:variant>
        <vt:i4>4653056</vt:i4>
      </vt:variant>
      <vt:variant>
        <vt:i4>3</vt:i4>
      </vt:variant>
      <vt:variant>
        <vt:i4>0</vt:i4>
      </vt:variant>
      <vt:variant>
        <vt:i4>5</vt:i4>
      </vt:variant>
      <vt:variant>
        <vt:lpwstr>http://www.accessibilitypartners.com/</vt:lpwstr>
      </vt:variant>
      <vt:variant>
        <vt:lpwstr/>
      </vt:variant>
      <vt:variant>
        <vt:i4>4653056</vt:i4>
      </vt:variant>
      <vt:variant>
        <vt:i4>0</vt:i4>
      </vt:variant>
      <vt:variant>
        <vt:i4>0</vt:i4>
      </vt:variant>
      <vt:variant>
        <vt:i4>5</vt:i4>
      </vt:variant>
      <vt:variant>
        <vt:lpwstr>http://www.accessibilitypartners.com/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mvandooz</dc:creator>
  <cp:keywords/>
  <cp:lastModifiedBy>Ryan Praeuner</cp:lastModifiedBy>
  <cp:revision>61</cp:revision>
  <cp:lastPrinted>2017-06-09T19:26:00Z</cp:lastPrinted>
  <dcterms:created xsi:type="dcterms:W3CDTF">2017-12-21T21:52:00Z</dcterms:created>
  <dcterms:modified xsi:type="dcterms:W3CDTF">2020-03-02T15:13:00Z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0x01010055D78263DEE38341A8787823D6953CFB</vt:lpwstr>
  </property>
</Properties>
</file>