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65B7" w14:textId="77777777" w:rsidR="00072384" w:rsidRDefault="00322049" w:rsidP="00072384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A917DE7" wp14:editId="15F386CD">
                <wp:simplePos x="0" y="0"/>
                <wp:positionH relativeFrom="page">
                  <wp:posOffset>741680</wp:posOffset>
                </wp:positionH>
                <wp:positionV relativeFrom="page">
                  <wp:posOffset>-177800</wp:posOffset>
                </wp:positionV>
                <wp:extent cx="90805" cy="10539095"/>
                <wp:effectExtent l="0" t="0" r="4445" b="0"/>
                <wp:wrapNone/>
                <wp:docPr id="9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AF5EA" id="Rectangle 3" o:spid="_x0000_s1026" alt="&quot;&quot;" style="position:absolute;margin-left:58.4pt;margin-top:-14pt;width:7.15pt;height:829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E2374D6" wp14:editId="3A871574">
                <wp:simplePos x="0" y="0"/>
                <wp:positionH relativeFrom="page">
                  <wp:posOffset>9181465</wp:posOffset>
                </wp:positionH>
                <wp:positionV relativeFrom="page">
                  <wp:posOffset>-196850</wp:posOffset>
                </wp:positionV>
                <wp:extent cx="90805" cy="10539095"/>
                <wp:effectExtent l="0" t="0" r="4445" b="0"/>
                <wp:wrapNone/>
                <wp:docPr id="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958C8" id="Rectangle 4" o:spid="_x0000_s1026" alt="&quot;&quot;" style="position:absolute;margin-left:722.95pt;margin-top:-15.5pt;width:7.15pt;height:829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12DC53B" wp14:editId="6B4ED8B5">
                <wp:simplePos x="0" y="0"/>
                <wp:positionH relativeFrom="page">
                  <wp:posOffset>5080</wp:posOffset>
                </wp:positionH>
                <wp:positionV relativeFrom="page">
                  <wp:posOffset>9525</wp:posOffset>
                </wp:positionV>
                <wp:extent cx="10277475" cy="962025"/>
                <wp:effectExtent l="0" t="0" r="9525" b="9525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96202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0883" w14:textId="77777777" w:rsidR="00F63AD6" w:rsidRPr="00B409A3" w:rsidRDefault="00F63AD6" w:rsidP="00801096"/>
                          <w:p w14:paraId="7F867F00" w14:textId="77777777" w:rsidR="00F63AD6" w:rsidRDefault="00F63AD6" w:rsidP="00801096">
                            <w:pPr>
                              <w:ind w:left="1008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  <w:p w14:paraId="65C3151D" w14:textId="7191FD20" w:rsidR="00F63AD6" w:rsidRDefault="00083D46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 xml:space="preserve">October </w:t>
                            </w:r>
                            <w:r w:rsidR="0097673C">
                              <w:rPr>
                                <w:b/>
                                <w:i/>
                                <w:color w:val="FFFFFF"/>
                              </w:rPr>
                              <w:t>3</w:t>
                            </w:r>
                            <w:r w:rsidR="003B238D">
                              <w:rPr>
                                <w:b/>
                                <w:i/>
                                <w:color w:val="FFFFFF"/>
                              </w:rPr>
                              <w:t>1</w:t>
                            </w:r>
                            <w:r w:rsidR="00F63AD6">
                              <w:rPr>
                                <w:b/>
                                <w:i/>
                                <w:color w:val="FFFFFF"/>
                              </w:rPr>
                              <w:t>, 20</w:t>
                            </w:r>
                            <w:r w:rsidR="00B77ADD">
                              <w:rPr>
                                <w:b/>
                                <w:i/>
                                <w:color w:val="FFFFFF"/>
                              </w:rPr>
                              <w:t>2</w:t>
                            </w:r>
                            <w:r w:rsidR="00FB320B">
                              <w:rPr>
                                <w:b/>
                                <w:i/>
                                <w:color w:val="FFFFFF"/>
                              </w:rPr>
                              <w:t>3</w:t>
                            </w:r>
                          </w:p>
                          <w:p w14:paraId="080DEBF4" w14:textId="77777777" w:rsidR="00F63AD6" w:rsidRDefault="00F63AD6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C53B" id="Rectangle 2" o:spid="_x0000_s1026" alt="&quot;&quot;" style="position:absolute;margin-left:.4pt;margin-top:.75pt;width:809.25pt;height:7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" o:allowincell="f" fillcolor="#5671ae" strokecolor="#5671ae">
                <v:textbox>
                  <w:txbxContent>
                    <w:p w14:paraId="76CF0883" w14:textId="77777777" w:rsidR="00F63AD6" w:rsidRPr="00B409A3" w:rsidRDefault="00F63AD6" w:rsidP="00801096"/>
                    <w:p w14:paraId="7F867F00" w14:textId="77777777" w:rsidR="00F63AD6" w:rsidRDefault="00F63AD6" w:rsidP="00801096">
                      <w:pPr>
                        <w:ind w:left="10080"/>
                        <w:rPr>
                          <w:b/>
                          <w:i/>
                          <w:color w:val="FFFFFF"/>
                        </w:rPr>
                      </w:pPr>
                    </w:p>
                    <w:p w14:paraId="65C3151D" w14:textId="7191FD20" w:rsidR="00F63AD6" w:rsidRDefault="00083D46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 xml:space="preserve">October </w:t>
                      </w:r>
                      <w:r w:rsidR="0097673C">
                        <w:rPr>
                          <w:b/>
                          <w:i/>
                          <w:color w:val="FFFFFF"/>
                        </w:rPr>
                        <w:t>3</w:t>
                      </w:r>
                      <w:r w:rsidR="003B238D">
                        <w:rPr>
                          <w:b/>
                          <w:i/>
                          <w:color w:val="FFFFFF"/>
                        </w:rPr>
                        <w:t>1</w:t>
                      </w:r>
                      <w:r w:rsidR="00F63AD6">
                        <w:rPr>
                          <w:b/>
                          <w:i/>
                          <w:color w:val="FFFFFF"/>
                        </w:rPr>
                        <w:t>, 20</w:t>
                      </w:r>
                      <w:r w:rsidR="00B77ADD">
                        <w:rPr>
                          <w:b/>
                          <w:i/>
                          <w:color w:val="FFFFFF"/>
                        </w:rPr>
                        <w:t>2</w:t>
                      </w:r>
                      <w:r w:rsidR="00FB320B">
                        <w:rPr>
                          <w:b/>
                          <w:i/>
                          <w:color w:val="FFFFFF"/>
                        </w:rPr>
                        <w:t>3</w:t>
                      </w:r>
                    </w:p>
                    <w:p w14:paraId="080DEBF4" w14:textId="77777777" w:rsidR="00F63AD6" w:rsidRDefault="00F63AD6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E0FFDFC" w14:textId="6C40BBBE" w:rsidR="00072384" w:rsidRDefault="00072384" w:rsidP="00161462">
      <w:pPr>
        <w:tabs>
          <w:tab w:val="left" w:pos="12199"/>
        </w:tabs>
        <w:rPr>
          <w:rFonts w:cs="Arial"/>
        </w:rPr>
      </w:pPr>
    </w:p>
    <w:p w14:paraId="468FAAF3" w14:textId="77777777" w:rsidR="00072384" w:rsidRDefault="00072384" w:rsidP="00072384">
      <w:pPr>
        <w:rPr>
          <w:rFonts w:cs="Arial"/>
        </w:rPr>
      </w:pPr>
    </w:p>
    <w:p w14:paraId="109E169B" w14:textId="77777777" w:rsidR="00072384" w:rsidRPr="008075BD" w:rsidRDefault="00072384" w:rsidP="00072384">
      <w:pPr>
        <w:rPr>
          <w:rFonts w:cs="Arial"/>
        </w:rPr>
      </w:pPr>
    </w:p>
    <w:p w14:paraId="1BD5E21F" w14:textId="77777777" w:rsidR="00072384" w:rsidRDefault="00322049" w:rsidP="00801096">
      <w:pPr>
        <w:jc w:val="center"/>
        <w:rPr>
          <w:rFonts w:cs="Arial"/>
        </w:rPr>
      </w:pPr>
      <w:r w:rsidRPr="00072384">
        <w:rPr>
          <w:rFonts w:cs="Arial"/>
          <w:noProof/>
        </w:rPr>
        <w:drawing>
          <wp:inline distT="0" distB="0" distL="0" distR="0" wp14:anchorId="4F59D537" wp14:editId="4455735A">
            <wp:extent cx="3771900" cy="1285875"/>
            <wp:effectExtent l="0" t="0" r="0" b="0"/>
            <wp:docPr id="1" name="Picture 5" descr="Logo for Accessibility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or Accessibility Partn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805F" w14:textId="77777777" w:rsidR="00072384" w:rsidRDefault="00072384" w:rsidP="00072384">
      <w:pPr>
        <w:rPr>
          <w:rFonts w:cs="Arial"/>
        </w:rPr>
      </w:pPr>
    </w:p>
    <w:p w14:paraId="6659B6CB" w14:textId="77777777" w:rsidR="00072384" w:rsidRDefault="00072384" w:rsidP="00072384">
      <w:pPr>
        <w:rPr>
          <w:rFonts w:cs="Arial"/>
        </w:rPr>
      </w:pPr>
    </w:p>
    <w:p w14:paraId="3E905B80" w14:textId="2C459E80" w:rsidR="00CA749F" w:rsidRDefault="009F730B" w:rsidP="00B81898">
      <w:pPr>
        <w:pStyle w:val="Title"/>
        <w:rPr>
          <w:rStyle w:val="SubtleEmphasis"/>
          <w:b/>
          <w:i w:val="0"/>
          <w:color w:val="5671AE"/>
          <w:sz w:val="40"/>
        </w:rPr>
      </w:pPr>
      <w:r>
        <w:t>Island</w:t>
      </w:r>
      <w:r w:rsidR="00DF253B" w:rsidRPr="00B81898">
        <w:t xml:space="preserve"> Accessibility Conformance Report</w:t>
      </w:r>
    </w:p>
    <w:p w14:paraId="4A6B2632" w14:textId="5F2C38EA" w:rsidR="00DF253B" w:rsidRPr="00DF253B" w:rsidRDefault="00DF253B" w:rsidP="00DF253B">
      <w:pPr>
        <w:pStyle w:val="Title"/>
        <w:rPr>
          <w:b w:val="0"/>
          <w:i/>
          <w:color w:val="244061"/>
          <w:sz w:val="32"/>
        </w:rPr>
      </w:pPr>
      <w:r w:rsidRPr="00DF253B">
        <w:rPr>
          <w:rStyle w:val="SubtleEmphasis"/>
        </w:rPr>
        <w:t>VPAT® Version 2.</w:t>
      </w:r>
      <w:r w:rsidR="00E0523A">
        <w:rPr>
          <w:rStyle w:val="SubtleEmphasis"/>
        </w:rPr>
        <w:t>4</w:t>
      </w:r>
      <w:r w:rsidR="00CD2623">
        <w:rPr>
          <w:rStyle w:val="SubtleEmphasis"/>
        </w:rPr>
        <w:t>Rev</w:t>
      </w:r>
    </w:p>
    <w:p w14:paraId="0BA52329" w14:textId="6CCF4C14" w:rsidR="0018607E" w:rsidRPr="007A6667" w:rsidRDefault="009F730B" w:rsidP="003B070B">
      <w:pPr>
        <w:jc w:val="center"/>
        <w:rPr>
          <w:rFonts w:ascii="Arial" w:hAnsi="Arial"/>
          <w:b/>
          <w:i/>
          <w:color w:val="244061"/>
          <w:sz w:val="32"/>
        </w:rPr>
      </w:pPr>
      <w:r w:rsidRPr="007A6667">
        <w:rPr>
          <w:rStyle w:val="SubtleEmphasis"/>
        </w:rPr>
        <w:t>Island</w:t>
      </w:r>
      <w:r w:rsidR="00FB320B" w:rsidRPr="007A6667">
        <w:rPr>
          <w:rStyle w:val="SubtleEmphasis"/>
        </w:rPr>
        <w:t xml:space="preserve"> Management Console</w:t>
      </w:r>
    </w:p>
    <w:p w14:paraId="59428AF3" w14:textId="77777777" w:rsidR="0018607E" w:rsidRPr="007A6667" w:rsidRDefault="0018607E" w:rsidP="00072384"/>
    <w:p w14:paraId="68D968D0" w14:textId="77777777" w:rsidR="003B070B" w:rsidRPr="007A6667" w:rsidRDefault="003B070B" w:rsidP="00072384"/>
    <w:p w14:paraId="458E9DF0" w14:textId="77777777" w:rsidR="00D41132" w:rsidRPr="007A6667" w:rsidRDefault="00D41132" w:rsidP="0018607E">
      <w:pPr>
        <w:spacing w:after="0"/>
      </w:pPr>
    </w:p>
    <w:p w14:paraId="7796D9E9" w14:textId="659A2176" w:rsidR="00DF253B" w:rsidRPr="007A6667" w:rsidRDefault="00DF253B" w:rsidP="0018607E">
      <w:pPr>
        <w:spacing w:after="0"/>
      </w:pPr>
    </w:p>
    <w:p w14:paraId="7132C47D" w14:textId="6B6CD05B" w:rsidR="0018607E" w:rsidRPr="007A6667" w:rsidRDefault="009F730B" w:rsidP="0018607E">
      <w:pPr>
        <w:spacing w:after="0"/>
        <w:ind w:left="720"/>
        <w:rPr>
          <w:rFonts w:ascii="Arial" w:hAnsi="Arial" w:cs="Arial"/>
          <w:b/>
        </w:rPr>
      </w:pPr>
      <w:r w:rsidRPr="007A6667">
        <w:rPr>
          <w:rFonts w:ascii="Arial" w:hAnsi="Arial" w:cs="Arial"/>
          <w:b/>
        </w:rPr>
        <w:t>Island</w:t>
      </w:r>
    </w:p>
    <w:p w14:paraId="0978F269" w14:textId="77777777" w:rsidR="009F730B" w:rsidRPr="007A6667" w:rsidRDefault="009F730B" w:rsidP="0018607E">
      <w:pPr>
        <w:spacing w:after="0"/>
        <w:ind w:left="720"/>
        <w:rPr>
          <w:rFonts w:ascii="Arial" w:hAnsi="Arial" w:cs="Arial"/>
        </w:rPr>
      </w:pPr>
      <w:r w:rsidRPr="007A6667">
        <w:rPr>
          <w:rFonts w:ascii="Arial" w:hAnsi="Arial" w:cs="Arial"/>
        </w:rPr>
        <w:t>3501 Olympus Boulevard</w:t>
      </w:r>
    </w:p>
    <w:p w14:paraId="123D45E3" w14:textId="12ED2176" w:rsidR="00FB320B" w:rsidRPr="007A6667" w:rsidRDefault="00FB320B" w:rsidP="0018607E">
      <w:pPr>
        <w:spacing w:after="0"/>
        <w:ind w:left="720"/>
        <w:rPr>
          <w:rFonts w:ascii="Arial" w:hAnsi="Arial" w:cs="Arial"/>
        </w:rPr>
      </w:pPr>
      <w:r w:rsidRPr="007A6667">
        <w:rPr>
          <w:rFonts w:ascii="Arial" w:hAnsi="Arial" w:cs="Arial"/>
        </w:rPr>
        <w:t xml:space="preserve">Suite </w:t>
      </w:r>
      <w:r w:rsidR="009F730B" w:rsidRPr="007A6667">
        <w:rPr>
          <w:rFonts w:ascii="Arial" w:hAnsi="Arial" w:cs="Arial"/>
        </w:rPr>
        <w:t>350</w:t>
      </w:r>
    </w:p>
    <w:p w14:paraId="4347E86B" w14:textId="42A2F235" w:rsidR="0018607E" w:rsidRPr="007A6667" w:rsidRDefault="009F730B" w:rsidP="0018607E">
      <w:pPr>
        <w:spacing w:after="0"/>
        <w:ind w:left="720"/>
        <w:rPr>
          <w:rFonts w:ascii="Arial" w:hAnsi="Arial" w:cs="Arial"/>
        </w:rPr>
      </w:pPr>
      <w:r w:rsidRPr="007A6667">
        <w:rPr>
          <w:rFonts w:ascii="Arial" w:hAnsi="Arial" w:cs="Arial"/>
        </w:rPr>
        <w:t>Dallas, TX 75019</w:t>
      </w:r>
      <w:r w:rsidR="00C84E6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370B67" wp14:editId="42D5A1D6">
                <wp:simplePos x="0" y="0"/>
                <wp:positionH relativeFrom="page">
                  <wp:posOffset>5080</wp:posOffset>
                </wp:positionH>
                <wp:positionV relativeFrom="page">
                  <wp:posOffset>6677025</wp:posOffset>
                </wp:positionV>
                <wp:extent cx="10277475" cy="1137285"/>
                <wp:effectExtent l="0" t="0" r="9525" b="5715"/>
                <wp:wrapNone/>
                <wp:docPr id="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113728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0F63" w14:textId="77777777" w:rsidR="00F63AD6" w:rsidRDefault="00F63AD6" w:rsidP="00801096">
                            <w:pPr>
                              <w:jc w:val="center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Accessibility Partners, LLC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514 Hillsboro Drive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t>Silver Spring, MD 20902</w:t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hyperlink r:id="rId9" w:history="1">
                              <w:r w:rsidRPr="0081028C">
                                <w:rPr>
                                  <w:rStyle w:val="Hyperlink"/>
                                  <w:b/>
                                  <w:i/>
                                  <w:color w:val="FFFFFF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(301) 717-7177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0B67" id="_x0000_s1027" alt="&quot;&quot;" style="position:absolute;left:0;text-align:left;margin-left:.4pt;margin-top:525.75pt;width:809.25pt;height:8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" o:allowincell="f" fillcolor="#5671ae" strokecolor="#5671ae">
                <v:textbox>
                  <w:txbxContent>
                    <w:p w14:paraId="3C950F63" w14:textId="77777777" w:rsidR="00F63AD6" w:rsidRDefault="00F63AD6" w:rsidP="00801096">
                      <w:pPr>
                        <w:jc w:val="center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Accessibility Partners, LLC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  <w:t>514 Hillsboro Drive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t>Silver Spring, MD 20902</w:t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br/>
                      </w:r>
                      <w:hyperlink r:id="rId10" w:history="1">
                        <w:r w:rsidRPr="0081028C">
                          <w:rPr>
                            <w:rStyle w:val="Hyperlink"/>
                            <w:b/>
                            <w:i/>
                            <w:color w:val="FFFFFF"/>
                          </w:rPr>
                          <w:t>www.AccessibilityPartners.com</w:t>
                        </w:r>
                      </w:hyperlink>
                      <w:r>
                        <w:rPr>
                          <w:b/>
                          <w:i/>
                          <w:color w:val="FFFFFF"/>
                        </w:rPr>
                        <w:br/>
                        <w:t>(301) 717-7177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8AC392C" w14:textId="77777777" w:rsidR="00B169B8" w:rsidRPr="007A6667" w:rsidRDefault="00322049" w:rsidP="00B169B8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E8FC8E6" wp14:editId="087CC942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10539095" cy="1341120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9095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D711A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47A8DE31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3460DF49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0362B310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7C7C217C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52A1D241" w14:textId="77777777" w:rsidR="00CA749F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www.AccessibilityPartners.com</w:t>
                              </w:r>
                            </w:hyperlink>
                          </w:p>
                          <w:p w14:paraId="53003A62" w14:textId="77777777" w:rsidR="00CA749F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Info@AccessibilityPartners.com</w:t>
                              </w:r>
                            </w:hyperlink>
                          </w:p>
                          <w:p w14:paraId="24BD2761" w14:textId="250BDBE9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E8FC8E6" id="Rectangle 6" o:spid="_x0000_s1028" alt="&quot;&quot;" style="position:absolute;margin-left:-30pt;margin-top:687.75pt;width:829.85pt;height:105.6pt;z-index:-25165824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" o:allowincell="f" fillcolor="#5671ae" strokecolor="#5671ae">
                <v:textbox>
                  <w:txbxContent>
                    <w:p w14:paraId="5DBD711A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47A8DE31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3460DF49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0362B310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7C7C217C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52A1D241" w14:textId="77777777" w:rsidR="00CA749F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3" w:history="1">
                        <w:r w:rsidR="00F63AD6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www.AccessibilityPartners.com</w:t>
                        </w:r>
                      </w:hyperlink>
                    </w:p>
                    <w:p w14:paraId="53003A62" w14:textId="77777777" w:rsidR="00CA749F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4" w:history="1">
                        <w:r w:rsidR="00F63AD6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Info@AccessibilityPartners.com</w:t>
                        </w:r>
                      </w:hyperlink>
                    </w:p>
                    <w:p w14:paraId="24BD2761" w14:textId="250BDBE9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21A20D4" w14:textId="77777777" w:rsidR="004259FD" w:rsidRPr="007A6667" w:rsidRDefault="004259FD" w:rsidP="004259FD">
      <w:bookmarkStart w:id="0" w:name="_Toc494785517"/>
      <w:bookmarkEnd w:id="0"/>
    </w:p>
    <w:p w14:paraId="4BD85448" w14:textId="77777777" w:rsidR="00CA749F" w:rsidRDefault="005A14C2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lastRenderedPageBreak/>
        <w:t>Name of Product</w:t>
      </w:r>
      <w:r w:rsidR="007B6071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/Version</w:t>
      </w:r>
    </w:p>
    <w:p w14:paraId="2A7AFF5B" w14:textId="39B38C9F" w:rsidR="00C52BD3" w:rsidRPr="00412DF4" w:rsidRDefault="00880647" w:rsidP="00E62565">
      <w:pPr>
        <w:spacing w:after="0"/>
        <w:rPr>
          <w:rFonts w:ascii="Arial" w:hAnsi="Arial" w:cs="Arial"/>
        </w:rPr>
      </w:pPr>
      <w:r w:rsidRPr="00E62565">
        <w:rPr>
          <w:rFonts w:ascii="Arial" w:hAnsi="Arial" w:cs="Arial"/>
          <w:b/>
        </w:rPr>
        <w:t>Name of Product:</w:t>
      </w:r>
      <w:r w:rsidR="00C61FDF" w:rsidRPr="00E62565">
        <w:rPr>
          <w:rFonts w:ascii="Arial" w:hAnsi="Arial" w:cs="Arial"/>
          <w:b/>
        </w:rPr>
        <w:t xml:space="preserve"> </w:t>
      </w:r>
      <w:r w:rsidR="009F730B">
        <w:rPr>
          <w:rFonts w:ascii="Arial" w:hAnsi="Arial" w:cs="Arial"/>
        </w:rPr>
        <w:t>Island</w:t>
      </w:r>
      <w:r w:rsidR="00C52BD3">
        <w:rPr>
          <w:rFonts w:ascii="Arial" w:hAnsi="Arial" w:cs="Arial"/>
        </w:rPr>
        <w:t xml:space="preserve"> Management Console</w:t>
      </w:r>
    </w:p>
    <w:p w14:paraId="7F91639C" w14:textId="77777777" w:rsidR="00735440" w:rsidRPr="00735440" w:rsidRDefault="00735440" w:rsidP="00E62565">
      <w:pPr>
        <w:spacing w:after="0"/>
        <w:rPr>
          <w:rFonts w:ascii="Arial" w:hAnsi="Arial" w:cs="Arial"/>
          <w:b/>
        </w:rPr>
      </w:pPr>
    </w:p>
    <w:p w14:paraId="08D05BB9" w14:textId="77777777" w:rsidR="005A14C2" w:rsidRPr="007F2CCE" w:rsidRDefault="007B6071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7F2CCE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Product Description</w:t>
      </w:r>
    </w:p>
    <w:p w14:paraId="3C5B86B3" w14:textId="4C7D41E7" w:rsidR="00880647" w:rsidRPr="00E62565" w:rsidRDefault="00D41132" w:rsidP="00E62565">
      <w:pPr>
        <w:spacing w:after="0"/>
        <w:rPr>
          <w:rFonts w:ascii="Arial" w:hAnsi="Arial" w:cs="Arial"/>
        </w:rPr>
      </w:pPr>
      <w:r w:rsidRPr="00E62565">
        <w:rPr>
          <w:rFonts w:ascii="Arial" w:hAnsi="Arial" w:cs="Arial"/>
        </w:rPr>
        <w:t xml:space="preserve">The </w:t>
      </w:r>
      <w:r w:rsidR="001100F5">
        <w:rPr>
          <w:rFonts w:ascii="Arial" w:hAnsi="Arial" w:cs="Arial"/>
        </w:rPr>
        <w:t xml:space="preserve">product </w:t>
      </w:r>
      <w:r w:rsidR="00E34C84">
        <w:rPr>
          <w:rFonts w:ascii="Arial" w:hAnsi="Arial" w:cs="Arial"/>
        </w:rPr>
        <w:t xml:space="preserve">is the </w:t>
      </w:r>
      <w:r w:rsidR="009F730B">
        <w:rPr>
          <w:rFonts w:ascii="Arial" w:hAnsi="Arial" w:cs="Arial"/>
        </w:rPr>
        <w:t>Island</w:t>
      </w:r>
      <w:r w:rsidR="00C52BD3">
        <w:rPr>
          <w:rFonts w:ascii="Arial" w:hAnsi="Arial" w:cs="Arial"/>
        </w:rPr>
        <w:t xml:space="preserve"> Management Console</w:t>
      </w:r>
      <w:r w:rsidR="001100F5">
        <w:rPr>
          <w:rFonts w:ascii="Arial" w:hAnsi="Arial" w:cs="Arial"/>
        </w:rPr>
        <w:t xml:space="preserve"> web application.</w:t>
      </w:r>
    </w:p>
    <w:p w14:paraId="1E4B473D" w14:textId="77777777" w:rsidR="00182706" w:rsidRPr="00945F83" w:rsidRDefault="00182706" w:rsidP="00E62565">
      <w:pPr>
        <w:spacing w:after="0"/>
      </w:pPr>
    </w:p>
    <w:p w14:paraId="48F8AA34" w14:textId="77777777" w:rsidR="00E91B58" w:rsidRPr="00880647" w:rsidRDefault="00E91B58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Notes</w:t>
      </w:r>
    </w:p>
    <w:p w14:paraId="26358652" w14:textId="46E3EC2A" w:rsidR="00CA749F" w:rsidRDefault="00C61FDF" w:rsidP="00D370F9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335B88">
        <w:rPr>
          <w:rFonts w:ascii="Arial" w:hAnsi="Arial" w:cs="Arial"/>
          <w:b/>
        </w:rPr>
        <w:t>Island</w:t>
      </w:r>
      <w:r w:rsidR="003B3E0B">
        <w:rPr>
          <w:rFonts w:ascii="Arial" w:hAnsi="Arial" w:cs="Arial"/>
          <w:b/>
        </w:rPr>
        <w:t xml:space="preserve"> Management Console</w:t>
      </w:r>
      <w:r w:rsidR="0062530C">
        <w:rPr>
          <w:rFonts w:ascii="Arial" w:hAnsi="Arial" w:cs="Arial"/>
          <w:b/>
        </w:rPr>
        <w:t xml:space="preserve"> </w:t>
      </w:r>
      <w:r w:rsidRPr="00880647">
        <w:rPr>
          <w:rFonts w:ascii="Arial" w:hAnsi="Arial" w:cs="Arial"/>
        </w:rPr>
        <w:t xml:space="preserve">as of </w:t>
      </w:r>
      <w:r w:rsidR="00083D46">
        <w:rPr>
          <w:rFonts w:ascii="Arial" w:hAnsi="Arial" w:cs="Arial"/>
          <w:b/>
        </w:rPr>
        <w:t>October</w:t>
      </w:r>
      <w:r w:rsidR="003B3E0B">
        <w:rPr>
          <w:rFonts w:ascii="Arial" w:hAnsi="Arial" w:cs="Arial"/>
          <w:b/>
        </w:rPr>
        <w:t xml:space="preserve"> </w:t>
      </w:r>
      <w:r w:rsidR="0097673C">
        <w:rPr>
          <w:rFonts w:ascii="Arial" w:hAnsi="Arial" w:cs="Arial"/>
          <w:b/>
        </w:rPr>
        <w:t>3</w:t>
      </w:r>
      <w:r w:rsidR="003B238D">
        <w:rPr>
          <w:rFonts w:ascii="Arial" w:hAnsi="Arial" w:cs="Arial"/>
          <w:b/>
        </w:rPr>
        <w:t>1</w:t>
      </w:r>
      <w:r w:rsidR="00161462">
        <w:rPr>
          <w:rFonts w:ascii="Arial" w:hAnsi="Arial" w:cs="Arial"/>
          <w:b/>
        </w:rPr>
        <w:t>,</w:t>
      </w:r>
      <w:r w:rsidR="00E0523A">
        <w:rPr>
          <w:rFonts w:ascii="Arial" w:hAnsi="Arial" w:cs="Arial"/>
          <w:b/>
        </w:rPr>
        <w:t xml:space="preserve"> </w:t>
      </w:r>
      <w:proofErr w:type="gramStart"/>
      <w:r w:rsidR="00E0523A">
        <w:rPr>
          <w:rFonts w:ascii="Arial" w:hAnsi="Arial" w:cs="Arial"/>
          <w:b/>
        </w:rPr>
        <w:t>202</w:t>
      </w:r>
      <w:r w:rsidR="003B3E0B">
        <w:rPr>
          <w:rFonts w:ascii="Arial" w:hAnsi="Arial" w:cs="Arial"/>
          <w:b/>
        </w:rPr>
        <w:t>3</w:t>
      </w:r>
      <w:proofErr w:type="gramEnd"/>
      <w:r w:rsidRPr="00880647">
        <w:rPr>
          <w:rFonts w:ascii="Arial" w:hAnsi="Arial" w:cs="Arial"/>
        </w:rPr>
        <w:t xml:space="preserve"> and is only valid for the version and date it was tested.</w:t>
      </w:r>
    </w:p>
    <w:p w14:paraId="39835CD0" w14:textId="04BEC919" w:rsidR="00880647" w:rsidRPr="00945F83" w:rsidRDefault="00880647" w:rsidP="00E62565">
      <w:pPr>
        <w:spacing w:after="0"/>
      </w:pPr>
    </w:p>
    <w:p w14:paraId="7F8C6542" w14:textId="77777777" w:rsidR="00E91B58" w:rsidRPr="00880647" w:rsidRDefault="00FA5F7F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Evaluation Methods Used</w:t>
      </w:r>
    </w:p>
    <w:p w14:paraId="4815A30A" w14:textId="7594F7BF" w:rsidR="00664167" w:rsidRPr="00664167" w:rsidRDefault="00664167" w:rsidP="00E62565">
      <w:pPr>
        <w:rPr>
          <w:rFonts w:ascii="Arial" w:hAnsi="Arial" w:cs="Arial"/>
        </w:rPr>
      </w:pPr>
      <w:r w:rsidRPr="00664167">
        <w:rPr>
          <w:rFonts w:ascii="Arial" w:hAnsi="Arial" w:cs="Arial"/>
        </w:rPr>
        <w:t>Assistive technology products used as part of testing included Freedom Scientific JAWS 20</w:t>
      </w:r>
      <w:r w:rsidR="00E0523A">
        <w:rPr>
          <w:rFonts w:ascii="Arial" w:hAnsi="Arial" w:cs="Arial"/>
        </w:rPr>
        <w:t>2</w:t>
      </w:r>
      <w:r w:rsidR="003B3E0B">
        <w:rPr>
          <w:rFonts w:ascii="Arial" w:hAnsi="Arial" w:cs="Arial"/>
        </w:rPr>
        <w:t>3</w:t>
      </w:r>
      <w:r w:rsidRPr="00664167">
        <w:rPr>
          <w:rFonts w:ascii="Arial" w:hAnsi="Arial" w:cs="Arial"/>
        </w:rPr>
        <w:t>, NVDA 20</w:t>
      </w:r>
      <w:r w:rsidR="00E0523A">
        <w:rPr>
          <w:rFonts w:ascii="Arial" w:hAnsi="Arial" w:cs="Arial"/>
        </w:rPr>
        <w:t>2</w:t>
      </w:r>
      <w:r w:rsidR="003B3E0B">
        <w:rPr>
          <w:rFonts w:ascii="Arial" w:hAnsi="Arial" w:cs="Arial"/>
        </w:rPr>
        <w:t>3</w:t>
      </w:r>
      <w:r w:rsidR="00E0523A">
        <w:rPr>
          <w:rFonts w:ascii="Arial" w:hAnsi="Arial" w:cs="Arial"/>
        </w:rPr>
        <w:t>.</w:t>
      </w:r>
      <w:r w:rsidR="00083D46">
        <w:rPr>
          <w:rFonts w:ascii="Arial" w:hAnsi="Arial" w:cs="Arial"/>
        </w:rPr>
        <w:t>2</w:t>
      </w:r>
      <w:r w:rsidRPr="00664167">
        <w:rPr>
          <w:rFonts w:ascii="Arial" w:hAnsi="Arial" w:cs="Arial"/>
        </w:rPr>
        <w:t xml:space="preserve">, </w:t>
      </w:r>
      <w:r w:rsidR="00E0523A" w:rsidRPr="00664167">
        <w:rPr>
          <w:rFonts w:ascii="Arial" w:hAnsi="Arial" w:cs="Arial"/>
        </w:rPr>
        <w:t xml:space="preserve">Freedom Scientific </w:t>
      </w:r>
      <w:r w:rsidRPr="00664167">
        <w:rPr>
          <w:rFonts w:ascii="Arial" w:hAnsi="Arial" w:cs="Arial"/>
        </w:rPr>
        <w:t xml:space="preserve">ZoomText </w:t>
      </w:r>
      <w:r w:rsidR="003B070B">
        <w:rPr>
          <w:rFonts w:ascii="Arial" w:hAnsi="Arial" w:cs="Arial"/>
        </w:rPr>
        <w:t>20</w:t>
      </w:r>
      <w:r w:rsidR="00E0523A">
        <w:rPr>
          <w:rFonts w:ascii="Arial" w:hAnsi="Arial" w:cs="Arial"/>
        </w:rPr>
        <w:t>20</w:t>
      </w:r>
      <w:r w:rsidRPr="00664167">
        <w:rPr>
          <w:rFonts w:ascii="Arial" w:hAnsi="Arial" w:cs="Arial"/>
        </w:rPr>
        <w:t xml:space="preserve">, </w:t>
      </w:r>
      <w:r w:rsidR="003B3E0B">
        <w:rPr>
          <w:rFonts w:ascii="Arial" w:hAnsi="Arial" w:cs="Arial"/>
        </w:rPr>
        <w:t xml:space="preserve">The Paciello Group’s Colour Contrast Analyser 2.5, </w:t>
      </w:r>
      <w:r w:rsidRPr="00664167">
        <w:rPr>
          <w:rFonts w:ascii="Arial" w:hAnsi="Arial" w:cs="Arial"/>
        </w:rPr>
        <w:t>Microsoft Windows accessibility features, and keyboard-only control. Testing was performed with this assistive technology on Chrome and Firefox on Windows 10</w:t>
      </w:r>
      <w:r w:rsidR="00C61FDF">
        <w:rPr>
          <w:rFonts w:ascii="Arial" w:hAnsi="Arial" w:cs="Arial"/>
        </w:rPr>
        <w:t>.</w:t>
      </w:r>
    </w:p>
    <w:p w14:paraId="011C9F76" w14:textId="77777777" w:rsidR="00664167" w:rsidRPr="00945F83" w:rsidRDefault="00664167" w:rsidP="00880647">
      <w:pPr>
        <w:spacing w:after="0"/>
      </w:pPr>
    </w:p>
    <w:p w14:paraId="421E29C4" w14:textId="77777777" w:rsidR="006F413B" w:rsidRPr="00880647" w:rsidRDefault="007B6071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Applicable </w:t>
      </w:r>
      <w:r w:rsidR="006F413B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Standards/Guidelines</w:t>
      </w:r>
    </w:p>
    <w:p w14:paraId="1A350B04" w14:textId="77777777" w:rsidR="005A14C2" w:rsidRPr="00664167" w:rsidRDefault="005A14C2" w:rsidP="006F413B">
      <w:pPr>
        <w:rPr>
          <w:rFonts w:ascii="Arial" w:hAnsi="Arial" w:cs="Arial"/>
        </w:rPr>
      </w:pPr>
      <w:r w:rsidRPr="00664167">
        <w:rPr>
          <w:rFonts w:ascii="Arial" w:hAnsi="Arial" w:cs="Arial"/>
        </w:rPr>
        <w:t>This report</w:t>
      </w:r>
      <w:r w:rsidR="009726D9" w:rsidRPr="00664167">
        <w:rPr>
          <w:rFonts w:ascii="Arial" w:hAnsi="Arial" w:cs="Arial"/>
        </w:rPr>
        <w:t xml:space="preserve"> covers</w:t>
      </w:r>
      <w:r w:rsidRPr="00664167">
        <w:rPr>
          <w:rFonts w:ascii="Arial" w:hAnsi="Arial" w:cs="Arial"/>
        </w:rPr>
        <w:t xml:space="preserve"> the degree of conformance for the following </w:t>
      </w:r>
      <w:r w:rsidR="00A11FB0" w:rsidRPr="00664167">
        <w:rPr>
          <w:rFonts w:ascii="Arial" w:hAnsi="Arial" w:cs="Arial"/>
        </w:rPr>
        <w:t xml:space="preserve">accessibility </w:t>
      </w:r>
      <w:r w:rsidRPr="00664167">
        <w:rPr>
          <w:rFonts w:ascii="Arial" w:hAnsi="Arial" w:cs="Arial"/>
        </w:rPr>
        <w:t>standard</w:t>
      </w:r>
      <w:r w:rsidR="00A11FB0" w:rsidRPr="00664167">
        <w:rPr>
          <w:rFonts w:ascii="Arial" w:hAnsi="Arial" w:cs="Arial"/>
        </w:rPr>
        <w:t>/guideline</w:t>
      </w:r>
      <w:r w:rsidR="007826FA" w:rsidRPr="00664167">
        <w:rPr>
          <w:rFonts w:ascii="Arial" w:hAnsi="Arial" w:cs="Arial"/>
        </w:rPr>
        <w:t>s</w:t>
      </w:r>
      <w:r w:rsidRPr="00664167">
        <w:rPr>
          <w:rFonts w:ascii="Arial" w:hAnsi="Arial" w:cs="Arial"/>
        </w:rPr>
        <w:t>:</w:t>
      </w:r>
    </w:p>
    <w:tbl>
      <w:tblPr>
        <w:tblW w:w="0" w:type="auto"/>
        <w:tblInd w:w="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475"/>
        <w:gridCol w:w="3533"/>
      </w:tblGrid>
      <w:tr w:rsidR="00F65917" w:rsidRPr="00D15899" w14:paraId="421E1F95" w14:textId="77777777" w:rsidTr="00CD2623">
        <w:tc>
          <w:tcPr>
            <w:tcW w:w="8475" w:type="dxa"/>
            <w:shd w:val="clear" w:color="auto" w:fill="D9E2F3" w:themeFill="accent1" w:themeFillTint="33"/>
          </w:tcPr>
          <w:p w14:paraId="7FF449FA" w14:textId="77777777" w:rsidR="00F65917" w:rsidRPr="00880647" w:rsidRDefault="00F65917" w:rsidP="00880647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Standard/Guideline</w:t>
            </w:r>
          </w:p>
        </w:tc>
        <w:tc>
          <w:tcPr>
            <w:tcW w:w="3533" w:type="dxa"/>
            <w:shd w:val="clear" w:color="auto" w:fill="D9E2F3" w:themeFill="accent1" w:themeFillTint="33"/>
          </w:tcPr>
          <w:p w14:paraId="59C6FE7E" w14:textId="77777777" w:rsidR="00F65917" w:rsidRPr="00880647" w:rsidRDefault="00F65917" w:rsidP="00880647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Included In Report</w:t>
            </w:r>
          </w:p>
        </w:tc>
      </w:tr>
      <w:tr w:rsidR="00D30C97" w:rsidRPr="00D15899" w14:paraId="31D149EE" w14:textId="77777777" w:rsidTr="00CD2623">
        <w:tc>
          <w:tcPr>
            <w:tcW w:w="8475" w:type="dxa"/>
            <w:shd w:val="clear" w:color="auto" w:fill="auto"/>
          </w:tcPr>
          <w:p w14:paraId="18AE81FB" w14:textId="5E4387B6" w:rsidR="00D30C97" w:rsidRPr="00C06079" w:rsidRDefault="00D30C97" w:rsidP="00D30C97">
            <w:pPr>
              <w:spacing w:after="0"/>
              <w:rPr>
                <w:b/>
              </w:rPr>
            </w:pPr>
            <w:hyperlink r:id="rId15" w:history="1">
              <w:r>
                <w:rPr>
                  <w:rStyle w:val="Hyperlink"/>
                </w:rPr>
                <w:t>Web Content Accessibility Guidelines 2.0</w:t>
              </w:r>
            </w:hyperlink>
          </w:p>
        </w:tc>
        <w:tc>
          <w:tcPr>
            <w:tcW w:w="3533" w:type="dxa"/>
            <w:shd w:val="clear" w:color="auto" w:fill="auto"/>
            <w:vAlign w:val="center"/>
          </w:tcPr>
          <w:p w14:paraId="0761A466" w14:textId="77777777" w:rsidR="00D30C97" w:rsidRPr="00C06079" w:rsidRDefault="00D30C97" w:rsidP="00D30C97">
            <w:pPr>
              <w:spacing w:after="0"/>
              <w:jc w:val="center"/>
            </w:pPr>
            <w:r w:rsidRPr="00C06079">
              <w:t>Level A (</w:t>
            </w:r>
            <w:r>
              <w:t>Yes</w:t>
            </w:r>
            <w:r w:rsidRPr="00C06079">
              <w:t>)</w:t>
            </w:r>
          </w:p>
          <w:p w14:paraId="47EC97E0" w14:textId="77777777" w:rsidR="00D30C97" w:rsidRPr="00C06079" w:rsidRDefault="00D30C97" w:rsidP="00D30C97">
            <w:pPr>
              <w:spacing w:after="0"/>
              <w:jc w:val="center"/>
            </w:pPr>
            <w:r w:rsidRPr="00C06079">
              <w:t>Level AA (</w:t>
            </w:r>
            <w:r>
              <w:t>Yes</w:t>
            </w:r>
            <w:r w:rsidRPr="00C06079">
              <w:t>)</w:t>
            </w:r>
          </w:p>
          <w:p w14:paraId="42EA4E79" w14:textId="5A8B3667" w:rsidR="00D30C97" w:rsidRPr="00C06079" w:rsidRDefault="00D30C97" w:rsidP="00D30C97">
            <w:pPr>
              <w:spacing w:after="0"/>
              <w:jc w:val="center"/>
            </w:pPr>
            <w:r w:rsidRPr="00C06079">
              <w:t>Level AAA (</w:t>
            </w:r>
            <w:r>
              <w:t>No</w:t>
            </w:r>
            <w:r w:rsidRPr="00C06079">
              <w:t>)</w:t>
            </w:r>
          </w:p>
        </w:tc>
      </w:tr>
      <w:tr w:rsidR="001F7AA0" w14:paraId="0603E9C7" w14:textId="77777777" w:rsidTr="00CD2623">
        <w:tc>
          <w:tcPr>
            <w:tcW w:w="8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F910F6" w14:textId="77777777" w:rsidR="001F7AA0" w:rsidRDefault="001F7AA0">
            <w:pPr>
              <w:spacing w:before="100" w:beforeAutospacing="1" w:after="0" w:line="240" w:lineRule="auto"/>
              <w:rPr>
                <w:rFonts w:eastAsia="Times New Roman" w:cs="Calibri"/>
              </w:rPr>
            </w:pPr>
            <w:hyperlink r:id="rId16" w:history="1">
              <w:r>
                <w:rPr>
                  <w:rStyle w:val="Hyperlink"/>
                  <w:rFonts w:cs="Calibri"/>
                </w:rPr>
                <w:t>Web Content Accessibility Guidelines 2.1</w:t>
              </w:r>
            </w:hyperlink>
            <w:r>
              <w:rPr>
                <w:rFonts w:cs="Calibri"/>
              </w:rPr>
              <w:t xml:space="preserve"> </w:t>
            </w:r>
          </w:p>
        </w:tc>
        <w:tc>
          <w:tcPr>
            <w:tcW w:w="35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0CAB78" w14:textId="27C58901" w:rsidR="001F7AA0" w:rsidRDefault="001F7AA0">
            <w:pPr>
              <w:spacing w:after="0"/>
              <w:jc w:val="center"/>
            </w:pPr>
            <w:r>
              <w:t>Level A (Yes)</w:t>
            </w:r>
          </w:p>
          <w:p w14:paraId="561B0F55" w14:textId="6FDD9831" w:rsidR="001F7AA0" w:rsidRDefault="001F7AA0">
            <w:pPr>
              <w:spacing w:after="0"/>
              <w:jc w:val="center"/>
            </w:pPr>
            <w:r>
              <w:t>Level AA (Yes)</w:t>
            </w:r>
          </w:p>
          <w:p w14:paraId="67280991" w14:textId="1882B301" w:rsidR="001F7AA0" w:rsidRDefault="001F7AA0">
            <w:pPr>
              <w:spacing w:after="0"/>
              <w:jc w:val="center"/>
            </w:pPr>
            <w:r>
              <w:t>Level AAA (No)</w:t>
            </w:r>
          </w:p>
        </w:tc>
      </w:tr>
      <w:tr w:rsidR="00D30C97" w:rsidRPr="00D15899" w14:paraId="78024F4A" w14:textId="77777777" w:rsidTr="00CD2623">
        <w:tc>
          <w:tcPr>
            <w:tcW w:w="8475" w:type="dxa"/>
            <w:shd w:val="clear" w:color="auto" w:fill="auto"/>
          </w:tcPr>
          <w:p w14:paraId="450DFE5C" w14:textId="52050220" w:rsidR="00D30C97" w:rsidRPr="00C06079" w:rsidRDefault="00D30C97" w:rsidP="00D30C97">
            <w:pPr>
              <w:spacing w:after="0"/>
              <w:rPr>
                <w:b/>
              </w:rPr>
            </w:pPr>
            <w:hyperlink r:id="rId17" w:history="1">
              <w:r>
                <w:rPr>
                  <w:rStyle w:val="Hyperlink"/>
                  <w:rFonts w:cs="Calibri"/>
                </w:rPr>
                <w:t>Revised Section 508 standards published January 18, 2017 and corrected January 22, 2018</w:t>
              </w:r>
            </w:hyperlink>
            <w:r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4E3F387" w14:textId="29173FBE" w:rsidR="00D30C97" w:rsidRPr="00D91251" w:rsidRDefault="00D30C97" w:rsidP="00D30C97">
            <w:pPr>
              <w:spacing w:after="0"/>
              <w:jc w:val="center"/>
            </w:pPr>
            <w:r>
              <w:t>Yes</w:t>
            </w:r>
          </w:p>
        </w:tc>
      </w:tr>
      <w:tr w:rsidR="001F7AA0" w:rsidRPr="00D15899" w14:paraId="6DB9334A" w14:textId="77777777" w:rsidTr="00CD2623">
        <w:tc>
          <w:tcPr>
            <w:tcW w:w="8475" w:type="dxa"/>
            <w:shd w:val="clear" w:color="auto" w:fill="auto"/>
          </w:tcPr>
          <w:p w14:paraId="5A4CA264" w14:textId="3FF58DF4" w:rsidR="001F7AA0" w:rsidRDefault="00CD2623" w:rsidP="00D30C97">
            <w:pPr>
              <w:spacing w:after="0"/>
            </w:pPr>
            <w:hyperlink r:id="rId18" w:history="1">
              <w:r>
                <w:rPr>
                  <w:rStyle w:val="Hyperlink"/>
                  <w:rFonts w:cs="Calibri"/>
                </w:rPr>
                <w:t>EN 301 549 Accessibility requirements for ICT products and services - V3.1.1 (2019-11)</w:t>
              </w:r>
            </w:hyperlink>
            <w:r w:rsidRPr="00953736">
              <w:rPr>
                <w:rFonts w:cs="Calibri"/>
              </w:rPr>
              <w:t xml:space="preserve"> </w:t>
            </w:r>
            <w:r w:rsidRPr="00953736"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</w:rPr>
              <w:t xml:space="preserve">AND </w:t>
            </w:r>
            <w:hyperlink r:id="rId19" w:history="1">
              <w:r w:rsidRPr="00607EEA">
                <w:rPr>
                  <w:rStyle w:val="Hyperlink"/>
                  <w:rFonts w:cs="Calibri"/>
                </w:rPr>
                <w:t>EN 301 549 Accessibility requirements for ICT products and services - V3.2.1 (2021-03)</w:t>
              </w:r>
            </w:hyperlink>
          </w:p>
        </w:tc>
        <w:tc>
          <w:tcPr>
            <w:tcW w:w="3533" w:type="dxa"/>
            <w:shd w:val="clear" w:color="auto" w:fill="auto"/>
            <w:vAlign w:val="center"/>
          </w:tcPr>
          <w:p w14:paraId="48FEB02B" w14:textId="13FED4BA" w:rsidR="001F7AA0" w:rsidRDefault="001F7AA0" w:rsidP="00D30C97">
            <w:pPr>
              <w:spacing w:after="0"/>
              <w:jc w:val="center"/>
            </w:pPr>
            <w:r>
              <w:t>No</w:t>
            </w:r>
          </w:p>
        </w:tc>
      </w:tr>
    </w:tbl>
    <w:p w14:paraId="2D78BDFF" w14:textId="77777777" w:rsidR="004259FD" w:rsidRDefault="004259FD" w:rsidP="00664167">
      <w:pPr>
        <w:spacing w:before="240"/>
      </w:pPr>
    </w:p>
    <w:p w14:paraId="0C1DB55C" w14:textId="77777777" w:rsidR="008C68A8" w:rsidRPr="00CD0082" w:rsidRDefault="008C68A8" w:rsidP="004259FD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Terms</w:t>
      </w:r>
    </w:p>
    <w:p w14:paraId="6AC3361A" w14:textId="77777777" w:rsidR="001D4FB2" w:rsidRPr="00664167" w:rsidRDefault="001D4FB2" w:rsidP="00880647">
      <w:pPr>
        <w:pStyle w:val="NormalWeb"/>
        <w:tabs>
          <w:tab w:val="center" w:pos="9480"/>
        </w:tabs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sz w:val="22"/>
          <w:szCs w:val="22"/>
        </w:rPr>
        <w:t>T</w:t>
      </w:r>
      <w:r w:rsidR="007D24E0" w:rsidRPr="00664167">
        <w:rPr>
          <w:rFonts w:ascii="Arial" w:hAnsi="Arial" w:cs="Arial"/>
          <w:sz w:val="22"/>
          <w:szCs w:val="22"/>
        </w:rPr>
        <w:t xml:space="preserve">he terms used in the </w:t>
      </w:r>
      <w:r w:rsidR="00445D7A" w:rsidRPr="00664167">
        <w:rPr>
          <w:rFonts w:ascii="Arial" w:hAnsi="Arial" w:cs="Arial"/>
          <w:sz w:val="22"/>
          <w:szCs w:val="22"/>
        </w:rPr>
        <w:t>Conformance Level</w:t>
      </w:r>
      <w:r w:rsidRPr="00664167">
        <w:rPr>
          <w:rFonts w:ascii="Arial" w:hAnsi="Arial" w:cs="Arial"/>
          <w:sz w:val="22"/>
          <w:szCs w:val="22"/>
        </w:rPr>
        <w:t xml:space="preserve"> information are defined as follows:</w:t>
      </w:r>
    </w:p>
    <w:p w14:paraId="5DFF7FAD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Supports</w:t>
      </w:r>
      <w:r w:rsidRPr="00664167">
        <w:rPr>
          <w:rFonts w:ascii="Arial" w:hAnsi="Arial" w:cs="Arial"/>
          <w:sz w:val="22"/>
          <w:szCs w:val="22"/>
        </w:rPr>
        <w:t xml:space="preserve">: The functionality of the product has at least one method that meets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</w:t>
      </w:r>
      <w:r w:rsidRPr="00664167">
        <w:rPr>
          <w:rFonts w:ascii="Arial" w:hAnsi="Arial" w:cs="Arial"/>
          <w:sz w:val="22"/>
          <w:szCs w:val="22"/>
        </w:rPr>
        <w:t xml:space="preserve">without known defects or </w:t>
      </w:r>
      <w:r w:rsidR="007E4746" w:rsidRPr="00664167">
        <w:rPr>
          <w:rFonts w:ascii="Arial" w:hAnsi="Arial" w:cs="Arial"/>
          <w:sz w:val="22"/>
          <w:szCs w:val="22"/>
        </w:rPr>
        <w:t>meet</w:t>
      </w:r>
      <w:r w:rsidR="00175077" w:rsidRPr="00664167">
        <w:rPr>
          <w:rFonts w:ascii="Arial" w:hAnsi="Arial" w:cs="Arial"/>
          <w:sz w:val="22"/>
          <w:szCs w:val="22"/>
        </w:rPr>
        <w:t>s</w:t>
      </w:r>
      <w:r w:rsidR="007E4746" w:rsidRPr="00664167">
        <w:rPr>
          <w:rFonts w:ascii="Arial" w:hAnsi="Arial" w:cs="Arial"/>
          <w:sz w:val="22"/>
          <w:szCs w:val="22"/>
        </w:rPr>
        <w:t xml:space="preserve"> </w:t>
      </w:r>
      <w:r w:rsidRPr="00664167">
        <w:rPr>
          <w:rFonts w:ascii="Arial" w:hAnsi="Arial" w:cs="Arial"/>
          <w:sz w:val="22"/>
          <w:szCs w:val="22"/>
        </w:rPr>
        <w:t>with equivalent facilitation.</w:t>
      </w:r>
    </w:p>
    <w:p w14:paraId="2DD1EFD5" w14:textId="77777777" w:rsidR="001D4FB2" w:rsidRPr="00664167" w:rsidRDefault="0067159E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Partially </w:t>
      </w:r>
      <w:r w:rsidR="001D4FB2" w:rsidRPr="00664167">
        <w:rPr>
          <w:rFonts w:ascii="Arial" w:hAnsi="Arial" w:cs="Arial"/>
          <w:b/>
          <w:sz w:val="22"/>
          <w:szCs w:val="22"/>
        </w:rPr>
        <w:t>Supports</w:t>
      </w:r>
      <w:r w:rsidR="001D4FB2" w:rsidRPr="00664167">
        <w:rPr>
          <w:rFonts w:ascii="Arial" w:hAnsi="Arial" w:cs="Arial"/>
          <w:sz w:val="22"/>
          <w:szCs w:val="22"/>
        </w:rPr>
        <w:t xml:space="preserve">: Some functionality of the product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1D4FB2" w:rsidRPr="00664167">
        <w:rPr>
          <w:rFonts w:ascii="Arial" w:hAnsi="Arial" w:cs="Arial"/>
          <w:sz w:val="22"/>
          <w:szCs w:val="22"/>
        </w:rPr>
        <w:t>.</w:t>
      </w:r>
    </w:p>
    <w:p w14:paraId="69EA8C01" w14:textId="77777777" w:rsidR="00BA4B37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Does Not Support</w:t>
      </w:r>
      <w:r w:rsidRPr="00664167">
        <w:rPr>
          <w:rFonts w:ascii="Arial" w:hAnsi="Arial" w:cs="Arial"/>
          <w:sz w:val="22"/>
          <w:szCs w:val="22"/>
        </w:rPr>
        <w:t xml:space="preserve">: </w:t>
      </w:r>
      <w:r w:rsidR="00CF3C71" w:rsidRPr="00664167">
        <w:rPr>
          <w:rFonts w:ascii="Arial" w:hAnsi="Arial" w:cs="Arial"/>
          <w:sz w:val="22"/>
          <w:szCs w:val="22"/>
        </w:rPr>
        <w:t xml:space="preserve">The majority </w:t>
      </w:r>
      <w:r w:rsidRPr="00664167">
        <w:rPr>
          <w:rFonts w:ascii="Arial" w:hAnsi="Arial" w:cs="Arial"/>
          <w:sz w:val="22"/>
          <w:szCs w:val="22"/>
        </w:rPr>
        <w:t>of</w:t>
      </w:r>
      <w:r w:rsidR="00CF3C71" w:rsidRPr="00664167">
        <w:rPr>
          <w:rFonts w:ascii="Arial" w:hAnsi="Arial" w:cs="Arial"/>
          <w:sz w:val="22"/>
          <w:szCs w:val="22"/>
        </w:rPr>
        <w:t xml:space="preserve"> product</w:t>
      </w:r>
      <w:r w:rsidRPr="00664167">
        <w:rPr>
          <w:rFonts w:ascii="Arial" w:hAnsi="Arial" w:cs="Arial"/>
          <w:sz w:val="22"/>
          <w:szCs w:val="22"/>
        </w:rPr>
        <w:t xml:space="preserve"> functionality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Pr="00664167">
        <w:rPr>
          <w:rFonts w:ascii="Arial" w:hAnsi="Arial" w:cs="Arial"/>
          <w:sz w:val="22"/>
          <w:szCs w:val="22"/>
        </w:rPr>
        <w:t>.</w:t>
      </w:r>
    </w:p>
    <w:p w14:paraId="6609E318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Applicable</w:t>
      </w:r>
      <w:r w:rsidRPr="00664167">
        <w:rPr>
          <w:rFonts w:ascii="Arial" w:hAnsi="Arial" w:cs="Arial"/>
          <w:sz w:val="22"/>
          <w:szCs w:val="22"/>
        </w:rPr>
        <w:t xml:space="preserve">: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is </w:t>
      </w:r>
      <w:r w:rsidRPr="00664167">
        <w:rPr>
          <w:rFonts w:ascii="Arial" w:hAnsi="Arial" w:cs="Arial"/>
          <w:sz w:val="22"/>
          <w:szCs w:val="22"/>
        </w:rPr>
        <w:t>not relevant to the product.</w:t>
      </w:r>
    </w:p>
    <w:p w14:paraId="2459FCAB" w14:textId="77777777" w:rsidR="00E01786" w:rsidRPr="00664167" w:rsidRDefault="00E01786" w:rsidP="00CD0082">
      <w:pPr>
        <w:pStyle w:val="NormalWeb"/>
        <w:numPr>
          <w:ilvl w:val="0"/>
          <w:numId w:val="22"/>
        </w:numPr>
        <w:spacing w:after="0" w:after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Evaluated</w:t>
      </w:r>
      <w:r w:rsidRPr="00664167">
        <w:rPr>
          <w:rFonts w:ascii="Arial" w:hAnsi="Arial" w:cs="Arial"/>
          <w:sz w:val="22"/>
          <w:szCs w:val="22"/>
        </w:rPr>
        <w:t xml:space="preserve">: The product has not been evaluated against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AD0A8E" w:rsidRPr="00664167">
        <w:rPr>
          <w:rFonts w:ascii="Arial" w:hAnsi="Arial" w:cs="Arial"/>
          <w:sz w:val="22"/>
          <w:szCs w:val="22"/>
        </w:rPr>
        <w:t xml:space="preserve">. This can be used only </w:t>
      </w:r>
      <w:r w:rsidR="00CF3C71" w:rsidRPr="00664167">
        <w:rPr>
          <w:rFonts w:ascii="Arial" w:hAnsi="Arial" w:cs="Arial"/>
          <w:sz w:val="22"/>
          <w:szCs w:val="22"/>
        </w:rPr>
        <w:t xml:space="preserve">in </w:t>
      </w:r>
      <w:r w:rsidR="00AD0A8E" w:rsidRPr="00664167">
        <w:rPr>
          <w:rFonts w:ascii="Arial" w:hAnsi="Arial" w:cs="Arial"/>
          <w:sz w:val="22"/>
          <w:szCs w:val="22"/>
        </w:rPr>
        <w:t>WCAG 2.0 Level AAA.</w:t>
      </w:r>
    </w:p>
    <w:p w14:paraId="2B3EE3A5" w14:textId="77777777" w:rsidR="00FA5F7F" w:rsidRDefault="00FA5F7F" w:rsidP="00880647">
      <w:pPr>
        <w:spacing w:after="0"/>
      </w:pPr>
    </w:p>
    <w:p w14:paraId="26AFFB46" w14:textId="21ED1D1B" w:rsidR="003D2163" w:rsidRPr="00CD0082" w:rsidRDefault="003D2163" w:rsidP="00945F83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WCAG 2.</w:t>
      </w:r>
      <w:r w:rsidR="001F7AA0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x</w:t>
      </w: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Report</w:t>
      </w:r>
    </w:p>
    <w:p w14:paraId="313510C6" w14:textId="77777777" w:rsidR="00CA749F" w:rsidRDefault="003D2163" w:rsidP="00E62565">
      <w:pPr>
        <w:rPr>
          <w:rFonts w:ascii="Arial" w:hAnsi="Arial" w:cs="Arial"/>
        </w:rPr>
      </w:pPr>
      <w:r w:rsidRPr="00664167">
        <w:rPr>
          <w:rFonts w:ascii="Arial" w:hAnsi="Arial" w:cs="Arial"/>
        </w:rPr>
        <w:t>Tables 1 and 2 also document conformance with:</w:t>
      </w:r>
    </w:p>
    <w:p w14:paraId="764B0C89" w14:textId="59A53026" w:rsidR="00323581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5 – 501.1 Scope, 504.2 Content Creation or Editing</w:t>
      </w:r>
    </w:p>
    <w:p w14:paraId="382CD789" w14:textId="77777777" w:rsidR="00327269" w:rsidRPr="00664167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6 – 602.3 Electronic Support Documentation.</w:t>
      </w:r>
    </w:p>
    <w:p w14:paraId="2B556EAC" w14:textId="72AC408C" w:rsidR="00327269" w:rsidRPr="00664167" w:rsidRDefault="00327269" w:rsidP="00E62565">
      <w:pPr>
        <w:spacing w:before="240" w:after="0"/>
        <w:rPr>
          <w:rFonts w:ascii="Arial" w:hAnsi="Arial" w:cs="Arial"/>
        </w:rPr>
      </w:pPr>
      <w:r w:rsidRPr="00664167">
        <w:rPr>
          <w:rFonts w:ascii="Arial" w:hAnsi="Arial" w:cs="Arial"/>
          <w:color w:val="000000"/>
        </w:rPr>
        <w:t>Note: When reporting on conformance with the WCAG 2.</w:t>
      </w:r>
      <w:r w:rsidR="00E0523A">
        <w:rPr>
          <w:rFonts w:ascii="Arial" w:hAnsi="Arial" w:cs="Arial"/>
          <w:color w:val="000000"/>
        </w:rPr>
        <w:t>x</w:t>
      </w:r>
      <w:r w:rsidRPr="00664167">
        <w:rPr>
          <w:rFonts w:ascii="Arial" w:hAnsi="Arial" w:cs="Arial"/>
          <w:color w:val="000000"/>
        </w:rPr>
        <w:t xml:space="preserve"> Success Criteria, they are scoped for full pages, complete processes, and accessibility-supported ways of using technology as documented in the</w:t>
      </w:r>
      <w:r w:rsidRPr="00664167">
        <w:rPr>
          <w:rFonts w:ascii="Arial" w:hAnsi="Arial" w:cs="Arial"/>
          <w:color w:val="FF0000"/>
        </w:rPr>
        <w:t xml:space="preserve"> </w:t>
      </w:r>
      <w:hyperlink r:id="rId20" w:anchor="conformance-reqs" w:history="1">
        <w:r w:rsidRPr="00664167">
          <w:rPr>
            <w:rStyle w:val="Hyperlink"/>
            <w:rFonts w:ascii="Arial" w:hAnsi="Arial" w:cs="Arial"/>
          </w:rPr>
          <w:t>WCAG 2.0 Conformance Requirements</w:t>
        </w:r>
      </w:hyperlink>
      <w:r w:rsidRPr="00664167">
        <w:rPr>
          <w:rFonts w:ascii="Arial" w:hAnsi="Arial" w:cs="Arial"/>
        </w:rPr>
        <w:t>.</w:t>
      </w:r>
    </w:p>
    <w:p w14:paraId="07839667" w14:textId="77777777" w:rsidR="00327269" w:rsidRPr="00B83919" w:rsidRDefault="00327269" w:rsidP="003C6A66">
      <w:pPr>
        <w:spacing w:before="240" w:line="240" w:lineRule="auto"/>
        <w:rPr>
          <w:rFonts w:ascii="Arial" w:eastAsia="Times New Roman" w:hAnsi="Arial" w:cs="Arial"/>
          <w:sz w:val="24"/>
          <w:szCs w:val="24"/>
        </w:rPr>
      </w:pPr>
    </w:p>
    <w:p w14:paraId="5E2D9FB1" w14:textId="77777777" w:rsidR="00F9561B" w:rsidRDefault="00F9561B">
      <w:pPr>
        <w:spacing w:after="0" w:line="240" w:lineRule="auto"/>
        <w:rPr>
          <w:rFonts w:ascii="Arial" w:hAnsi="Arial" w:cs="Arial"/>
          <w:b/>
          <w:bCs/>
          <w:color w:val="1F3864"/>
          <w:sz w:val="28"/>
          <w:szCs w:val="28"/>
        </w:rPr>
      </w:pPr>
      <w:r>
        <w:rPr>
          <w:rFonts w:cs="Arial"/>
          <w:color w:val="1F3864"/>
          <w:sz w:val="28"/>
          <w:szCs w:val="28"/>
        </w:rPr>
        <w:br w:type="page"/>
      </w:r>
    </w:p>
    <w:p w14:paraId="175444EF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1: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20"/>
        <w:gridCol w:w="2372"/>
        <w:gridCol w:w="5404"/>
      </w:tblGrid>
      <w:tr w:rsidR="003D2163" w:rsidRPr="00B83919" w14:paraId="0A03E696" w14:textId="77777777" w:rsidTr="001F7E45">
        <w:trPr>
          <w:cantSplit/>
          <w:trHeight w:val="285"/>
          <w:tblHeader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E5536D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BE44D3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6356BF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068AED0E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1AC15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1" w:anchor="text-equiv-all" w:history="1">
              <w:r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Pr="00C06079">
              <w:t xml:space="preserve"> (Level A)</w:t>
            </w:r>
          </w:p>
          <w:p w14:paraId="0523863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EDF89C6" w14:textId="02BD3BF0" w:rsidR="00375929" w:rsidRPr="00C06079" w:rsidRDefault="001F7AA0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20B53C7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63DD31F0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D1B16F" w14:textId="04D361B1" w:rsidR="00375929" w:rsidRPr="004414FF" w:rsidRDefault="001E778F" w:rsidP="00A11E93">
            <w:pPr>
              <w:spacing w:after="0" w:line="240" w:lineRule="auto"/>
              <w:rPr>
                <w:rFonts w:eastAsia="Times New Roman" w:cs="Arial"/>
              </w:rPr>
            </w:pPr>
            <w:r w:rsidRPr="004414FF">
              <w:rPr>
                <w:rFonts w:asciiTheme="minorHAnsi" w:hAnsiTheme="minorHAnsi" w:cstheme="minorHAnsi"/>
              </w:rPr>
              <w:t>Partially 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90C2B9" w14:textId="149096D7" w:rsidR="00375929" w:rsidRPr="004414FF" w:rsidRDefault="00640F19" w:rsidP="00A11E93">
            <w:pPr>
              <w:spacing w:after="0" w:line="240" w:lineRule="auto"/>
              <w:rPr>
                <w:rFonts w:eastAsia="Times New Roman" w:cs="Arial"/>
              </w:rPr>
            </w:pPr>
            <w:r w:rsidRPr="004414FF">
              <w:t>Some images have alternative text. Some images</w:t>
            </w:r>
            <w:r w:rsidR="00F9561B" w:rsidRPr="004414FF">
              <w:t xml:space="preserve"> and graphical </w:t>
            </w:r>
            <w:r w:rsidR="00F63AD6" w:rsidRPr="004414FF">
              <w:t>buttons</w:t>
            </w:r>
            <w:r w:rsidRPr="004414FF">
              <w:t xml:space="preserve"> do not have alternative text.</w:t>
            </w:r>
            <w:r w:rsidR="000B6771" w:rsidRPr="004414FF">
              <w:t xml:space="preserve"> </w:t>
            </w:r>
            <w:r w:rsidR="00924278">
              <w:t xml:space="preserve"> Some alternative text is not descriptive.</w:t>
            </w:r>
          </w:p>
        </w:tc>
      </w:tr>
      <w:tr w:rsidR="00142ECA" w:rsidRPr="00B83919" w14:paraId="6DEB9529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4EE42" w14:textId="77777777" w:rsidR="00142ECA" w:rsidRPr="00C06079" w:rsidRDefault="00142ECA" w:rsidP="00142EC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2" w:anchor="media-equiv-av-only-alt" w:history="1">
              <w:r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Pr="00C06079">
              <w:t xml:space="preserve"> (Level A)</w:t>
            </w:r>
          </w:p>
          <w:p w14:paraId="2A251EFA" w14:textId="77777777" w:rsidR="00142ECA" w:rsidRPr="00C06079" w:rsidRDefault="00142ECA" w:rsidP="00142EC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D223293" w14:textId="14270C76" w:rsidR="00142ECA" w:rsidRPr="00C06079" w:rsidRDefault="00142ECA" w:rsidP="00142EC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3FB1A1D" w14:textId="77777777" w:rsidR="00142ECA" w:rsidRPr="00C06079" w:rsidRDefault="00142ECA" w:rsidP="00142EC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325B18F" w14:textId="77777777" w:rsidR="00142ECA" w:rsidRPr="00C06079" w:rsidRDefault="00142ECA" w:rsidP="00142EC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9B1C9" w14:textId="7D476585" w:rsidR="00142ECA" w:rsidRPr="004414FF" w:rsidRDefault="00142ECA" w:rsidP="00142ECA">
            <w:pPr>
              <w:spacing w:after="0" w:line="240" w:lineRule="auto"/>
              <w:rPr>
                <w:rFonts w:eastAsia="Times New Roman" w:cs="Arial"/>
              </w:rPr>
            </w:pPr>
            <w:r w:rsidRPr="004414FF">
              <w:rPr>
                <w:rFonts w:eastAsia="Times New Roman" w:cs="Arial"/>
              </w:rPr>
              <w:t>Not Applicable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C64901" w14:textId="623F3549" w:rsidR="004B4D2A" w:rsidRPr="004414FF" w:rsidRDefault="00142ECA" w:rsidP="00142ECA">
            <w:pPr>
              <w:spacing w:after="0" w:line="240" w:lineRule="auto"/>
            </w:pPr>
            <w:r w:rsidRPr="004414FF">
              <w:t>There is no audio-only or video-only content.</w:t>
            </w:r>
          </w:p>
        </w:tc>
      </w:tr>
      <w:tr w:rsidR="00142ECA" w:rsidRPr="00B83919" w14:paraId="15E3A381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C63205" w14:textId="77777777" w:rsidR="00142ECA" w:rsidRPr="00C06079" w:rsidRDefault="00142ECA" w:rsidP="00142EC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3" w:anchor="media-equiv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Pr="00C06079">
              <w:t xml:space="preserve"> (Level A)</w:t>
            </w:r>
          </w:p>
          <w:p w14:paraId="2B79A17D" w14:textId="77777777" w:rsidR="00142ECA" w:rsidRPr="00C06079" w:rsidRDefault="00142ECA" w:rsidP="00142EC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43510AD" w14:textId="1586E15D" w:rsidR="00142ECA" w:rsidRPr="00C06079" w:rsidRDefault="00142ECA" w:rsidP="00142EC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8E29798" w14:textId="77777777" w:rsidR="00CA749F" w:rsidRDefault="00142ECA" w:rsidP="00142EC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764E9B8" w14:textId="5BD15624" w:rsidR="00142ECA" w:rsidRPr="00C06079" w:rsidRDefault="00142ECA" w:rsidP="00142EC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6FF07" w14:textId="761D2BFD" w:rsidR="00142ECA" w:rsidRPr="004414FF" w:rsidRDefault="004B4D2A" w:rsidP="00142ECA">
            <w:pPr>
              <w:spacing w:after="0" w:line="240" w:lineRule="auto"/>
              <w:rPr>
                <w:rFonts w:eastAsia="Times New Roman" w:cs="Arial"/>
              </w:rPr>
            </w:pPr>
            <w:r w:rsidRPr="004414FF">
              <w:rPr>
                <w:rFonts w:eastAsia="Times New Roman" w:cs="Arial"/>
              </w:rPr>
              <w:t>Not Applicable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27873" w14:textId="2C3098A0" w:rsidR="00142ECA" w:rsidRPr="004414FF" w:rsidRDefault="004414FF" w:rsidP="00142ECA">
            <w:pPr>
              <w:spacing w:after="0" w:line="240" w:lineRule="auto"/>
              <w:rPr>
                <w:rFonts w:eastAsia="Times New Roman" w:cs="Arial"/>
              </w:rPr>
            </w:pPr>
            <w:r w:rsidRPr="004414FF">
              <w:rPr>
                <w:rFonts w:eastAsia="Times New Roman" w:cs="Arial"/>
              </w:rPr>
              <w:t>No time-based media is present.</w:t>
            </w:r>
          </w:p>
        </w:tc>
      </w:tr>
      <w:tr w:rsidR="004B4D2A" w:rsidRPr="00B83919" w14:paraId="5FEF8020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44987" w14:textId="77777777" w:rsidR="004B4D2A" w:rsidRPr="00C06079" w:rsidRDefault="004B4D2A" w:rsidP="004B4D2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media-equiv-audio-desc" w:history="1">
              <w:r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Pr="00C06079">
              <w:t xml:space="preserve"> (Level A)</w:t>
            </w:r>
          </w:p>
          <w:p w14:paraId="1485ACB1" w14:textId="77777777" w:rsidR="004B4D2A" w:rsidRPr="00C06079" w:rsidRDefault="004B4D2A" w:rsidP="004B4D2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73EC44F" w14:textId="43136F56" w:rsidR="004B4D2A" w:rsidRPr="00C06079" w:rsidRDefault="004B4D2A" w:rsidP="004B4D2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A226177" w14:textId="77777777" w:rsidR="00CA749F" w:rsidRDefault="004B4D2A" w:rsidP="004B4D2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61A6FE9" w14:textId="77DE6700" w:rsidR="004B4D2A" w:rsidRPr="00C06079" w:rsidRDefault="004B4D2A" w:rsidP="004B4D2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4407E5" w14:textId="74F1314F" w:rsidR="004B4D2A" w:rsidRPr="003B3E0B" w:rsidRDefault="004B4D2A" w:rsidP="004B4D2A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4414FF">
              <w:rPr>
                <w:rFonts w:eastAsia="Times New Roman" w:cs="Arial"/>
              </w:rPr>
              <w:t>Not Applicable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FDC9E" w14:textId="639E3DEE" w:rsidR="004B4D2A" w:rsidRPr="003B3E0B" w:rsidRDefault="004414FF" w:rsidP="004B4D2A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4414FF">
              <w:rPr>
                <w:rFonts w:eastAsia="Times New Roman" w:cs="Arial"/>
              </w:rPr>
              <w:t>No time-based media is present.</w:t>
            </w:r>
          </w:p>
        </w:tc>
      </w:tr>
      <w:tr w:rsidR="00C61FDF" w:rsidRPr="00B83919" w14:paraId="28F42D8C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326AB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content-structure-separation-programmatic" w:history="1">
              <w:r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Pr="00C06079">
              <w:t xml:space="preserve"> (Level A)</w:t>
            </w:r>
          </w:p>
          <w:p w14:paraId="33BF15D6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4B5708F" w14:textId="1C5328C8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7FAC092B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5E8B40E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03342" w14:textId="7DB6F5D7" w:rsidR="00C61FDF" w:rsidRPr="003B3E0B" w:rsidRDefault="00D95422" w:rsidP="00C61FDF">
            <w:pPr>
              <w:spacing w:after="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</w:rPr>
              <w:t>Partially 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25D71A" w14:textId="77777777" w:rsidR="002B0DFE" w:rsidRDefault="000F6882" w:rsidP="000F6882">
            <w:pPr>
              <w:spacing w:after="0" w:line="240" w:lineRule="auto"/>
              <w:rPr>
                <w:rFonts w:eastAsia="Times New Roman" w:cs="Arial"/>
              </w:rPr>
            </w:pPr>
            <w:r w:rsidRPr="00D95422">
              <w:rPr>
                <w:rFonts w:eastAsia="Times New Roman" w:cs="Arial"/>
              </w:rPr>
              <w:t>Header cells in some data tables are not programmatically determinable.</w:t>
            </w:r>
          </w:p>
          <w:p w14:paraId="1CF7E12E" w14:textId="7F119FA1" w:rsidR="000F6882" w:rsidRPr="00D95422" w:rsidRDefault="000F6882" w:rsidP="00401D0F">
            <w:pPr>
              <w:spacing w:after="0" w:line="240" w:lineRule="auto"/>
              <w:rPr>
                <w:rFonts w:eastAsia="Times New Roman" w:cs="Arial"/>
              </w:rPr>
            </w:pPr>
          </w:p>
          <w:p w14:paraId="1CB12853" w14:textId="4C49F33D" w:rsidR="00401D0F" w:rsidRDefault="00550E3E" w:rsidP="00401D0F">
            <w:pPr>
              <w:spacing w:after="0" w:line="240" w:lineRule="auto"/>
              <w:rPr>
                <w:rFonts w:eastAsia="Times New Roman" w:cs="Arial"/>
              </w:rPr>
            </w:pPr>
            <w:r w:rsidRPr="00D95422">
              <w:rPr>
                <w:rFonts w:eastAsia="Times New Roman" w:cs="Arial"/>
              </w:rPr>
              <w:t>In</w:t>
            </w:r>
            <w:r w:rsidR="00401D0F" w:rsidRPr="00D95422">
              <w:rPr>
                <w:rFonts w:eastAsia="Times New Roman" w:cs="Arial"/>
              </w:rPr>
              <w:t xml:space="preserve"> some tables, </w:t>
            </w:r>
            <w:r w:rsidR="001F7E45">
              <w:rPr>
                <w:rFonts w:eastAsia="Times New Roman" w:cs="Arial"/>
              </w:rPr>
              <w:t>some</w:t>
            </w:r>
            <w:r w:rsidRPr="00D95422">
              <w:rPr>
                <w:rFonts w:eastAsia="Times New Roman" w:cs="Arial"/>
              </w:rPr>
              <w:t xml:space="preserve"> </w:t>
            </w:r>
            <w:r w:rsidR="00401D0F" w:rsidRPr="00D95422">
              <w:rPr>
                <w:rFonts w:eastAsia="Times New Roman" w:cs="Arial"/>
              </w:rPr>
              <w:t xml:space="preserve">column headers are associated with the </w:t>
            </w:r>
            <w:r w:rsidR="001F7E45">
              <w:rPr>
                <w:rFonts w:eastAsia="Times New Roman" w:cs="Arial"/>
              </w:rPr>
              <w:t>wrong</w:t>
            </w:r>
            <w:r w:rsidR="00401D0F" w:rsidRPr="00D95422">
              <w:rPr>
                <w:rFonts w:eastAsia="Times New Roman" w:cs="Arial"/>
              </w:rPr>
              <w:t xml:space="preserve"> data cells.  Some tables are missing column headers.</w:t>
            </w:r>
          </w:p>
          <w:p w14:paraId="5364AC3A" w14:textId="77777777" w:rsidR="00401D0F" w:rsidRDefault="00401D0F" w:rsidP="00401D0F">
            <w:pPr>
              <w:spacing w:after="0" w:line="240" w:lineRule="auto"/>
              <w:rPr>
                <w:rFonts w:eastAsia="Times New Roman" w:cs="Arial"/>
              </w:rPr>
            </w:pPr>
          </w:p>
          <w:p w14:paraId="568A6216" w14:textId="1833784F" w:rsidR="002B0DFE" w:rsidRDefault="00412DF4" w:rsidP="00401D0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On some pages, heading tags are not used.</w:t>
            </w:r>
            <w:r w:rsidR="001F7E45">
              <w:rPr>
                <w:rFonts w:eastAsia="Times New Roman" w:cs="Arial"/>
              </w:rPr>
              <w:t xml:space="preserve">  </w:t>
            </w:r>
            <w:r>
              <w:rPr>
                <w:rFonts w:eastAsia="Times New Roman" w:cs="Arial"/>
              </w:rPr>
              <w:t>On pages</w:t>
            </w:r>
            <w:r w:rsidR="00D95422">
              <w:rPr>
                <w:rFonts w:eastAsia="Times New Roman" w:cs="Arial"/>
              </w:rPr>
              <w:t xml:space="preserve"> where</w:t>
            </w:r>
            <w:r>
              <w:rPr>
                <w:rFonts w:eastAsia="Times New Roman" w:cs="Arial"/>
              </w:rPr>
              <w:t xml:space="preserve"> h</w:t>
            </w:r>
            <w:r w:rsidR="00401D0F" w:rsidRPr="00BB0FA5">
              <w:rPr>
                <w:rFonts w:eastAsia="Times New Roman" w:cs="Arial"/>
              </w:rPr>
              <w:t>eading tags are used</w:t>
            </w:r>
            <w:r w:rsidR="00D95422">
              <w:rPr>
                <w:rFonts w:eastAsia="Times New Roman" w:cs="Arial"/>
              </w:rPr>
              <w:t>, t</w:t>
            </w:r>
            <w:r w:rsidR="00401D0F">
              <w:rPr>
                <w:rFonts w:eastAsia="Times New Roman" w:cs="Arial"/>
              </w:rPr>
              <w:t xml:space="preserve">he topmost heading level is not always H1. </w:t>
            </w:r>
            <w:r>
              <w:rPr>
                <w:rFonts w:eastAsia="Times New Roman" w:cs="Arial"/>
              </w:rPr>
              <w:t>In some areas</w:t>
            </w:r>
            <w:r w:rsidR="00401D0F">
              <w:rPr>
                <w:rFonts w:eastAsia="Times New Roman" w:cs="Arial"/>
              </w:rPr>
              <w:t>, there are gaps between heading levels.</w:t>
            </w:r>
          </w:p>
          <w:p w14:paraId="46E77A69" w14:textId="60B9E4C6" w:rsidR="00401D0F" w:rsidRDefault="00401D0F" w:rsidP="00401D0F">
            <w:pPr>
              <w:spacing w:after="0" w:line="240" w:lineRule="auto"/>
              <w:rPr>
                <w:rFonts w:eastAsia="Times New Roman" w:cs="Arial"/>
              </w:rPr>
            </w:pPr>
          </w:p>
          <w:p w14:paraId="3219F5B7" w14:textId="19D31BA0" w:rsidR="00F63AD6" w:rsidRPr="003B3E0B" w:rsidRDefault="00401D0F" w:rsidP="00401D0F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D95422">
              <w:rPr>
                <w:rFonts w:eastAsia="Times New Roman" w:cs="Arial"/>
              </w:rPr>
              <w:t>Some user interface controls (e.g., checkboxes,</w:t>
            </w:r>
            <w:r w:rsidR="00C63474" w:rsidRPr="00D95422">
              <w:rPr>
                <w:rFonts w:eastAsia="Times New Roman" w:cs="Arial"/>
              </w:rPr>
              <w:t xml:space="preserve"> combo boxes,</w:t>
            </w:r>
            <w:r w:rsidRPr="00D95422">
              <w:rPr>
                <w:rFonts w:eastAsia="Times New Roman" w:cs="Arial"/>
              </w:rPr>
              <w:t xml:space="preserve"> spin boxes, radio buttons, text boxes</w:t>
            </w:r>
            <w:r w:rsidR="00BB0FA5" w:rsidRPr="00D95422">
              <w:rPr>
                <w:rFonts w:eastAsia="Times New Roman" w:cs="Arial"/>
              </w:rPr>
              <w:t>, toggle switches</w:t>
            </w:r>
            <w:r w:rsidRPr="00D95422">
              <w:rPr>
                <w:rFonts w:eastAsia="Times New Roman" w:cs="Arial"/>
              </w:rPr>
              <w:t>) do not have programmatically determined names.</w:t>
            </w:r>
          </w:p>
        </w:tc>
      </w:tr>
      <w:tr w:rsidR="00C61FDF" w:rsidRPr="00B83919" w14:paraId="4886048B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412F3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6" w:anchor="content-structure-separation-sequence" w:history="1">
              <w:r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Pr="00C06079">
              <w:t xml:space="preserve"> (Level A)</w:t>
            </w:r>
          </w:p>
          <w:p w14:paraId="77D7CBDE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CB4EA74" w14:textId="4C95E3DD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33931FB6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344C1B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86A1F" w14:textId="69748348" w:rsidR="00C61FDF" w:rsidRPr="003B3E0B" w:rsidRDefault="002553E9" w:rsidP="00C61FDF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B31B60">
              <w:rPr>
                <w:rFonts w:eastAsia="Times New Roman" w:cs="Arial"/>
              </w:rPr>
              <w:t xml:space="preserve">Partially </w:t>
            </w:r>
            <w:r w:rsidR="0092384B" w:rsidRPr="00B31B60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0C2EDF" w14:textId="77777777" w:rsidR="00B31B60" w:rsidRPr="00EC7E09" w:rsidRDefault="00B31B60" w:rsidP="00B31B60">
            <w:pPr>
              <w:spacing w:after="0" w:line="240" w:lineRule="auto"/>
            </w:pPr>
            <w:r>
              <w:t>In some areas, c</w:t>
            </w:r>
            <w:r w:rsidRPr="00EC7E09">
              <w:t>orrect reading sequences can be programmatically determined.</w:t>
            </w:r>
          </w:p>
          <w:p w14:paraId="2D6EFC33" w14:textId="77777777" w:rsidR="00B31B60" w:rsidRPr="00EC7E09" w:rsidRDefault="00B31B60" w:rsidP="00B31B60">
            <w:pPr>
              <w:spacing w:after="0" w:line="240" w:lineRule="auto"/>
            </w:pPr>
          </w:p>
          <w:p w14:paraId="05EBF797" w14:textId="5BC84078" w:rsidR="00B31B60" w:rsidRPr="00B31B60" w:rsidRDefault="00B31B60" w:rsidP="00B31B60">
            <w:pPr>
              <w:spacing w:after="0" w:line="240" w:lineRule="auto"/>
              <w:rPr>
                <w:highlight w:val="yellow"/>
              </w:rPr>
            </w:pPr>
            <w:r w:rsidRPr="00B31B60">
              <w:t>Correct reading sequences cannot be programmatically determined when some popups are open</w:t>
            </w:r>
            <w:r w:rsidR="005E4D29">
              <w:t>, as well as in some table column headers.</w:t>
            </w:r>
          </w:p>
        </w:tc>
      </w:tr>
      <w:tr w:rsidR="00C61FDF" w:rsidRPr="00B83919" w14:paraId="1295DDFF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9142C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content-structure-separation-understanding" w:history="1">
              <w:r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Pr="00C06079">
              <w:rPr>
                <w:rFonts w:eastAsia="Times New Roman" w:cs="Arial"/>
                <w:b/>
              </w:rPr>
              <w:t xml:space="preserve"> </w:t>
            </w:r>
            <w:r w:rsidRPr="00C06079">
              <w:t xml:space="preserve"> (Level A)</w:t>
            </w:r>
          </w:p>
          <w:p w14:paraId="5237C75B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0E7D310" w14:textId="74ACF25D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1898E0F6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BFAF02B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C814E" w14:textId="77777777" w:rsidR="00C61FDF" w:rsidRPr="00B31B60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 w:rsidRPr="00B31B60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96574" w14:textId="77777777" w:rsidR="00C61FDF" w:rsidRPr="00B31B60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 w:rsidRPr="00B31B60">
              <w:t>Instructions and content do not rely solely on sensory characteristics of components.</w:t>
            </w:r>
          </w:p>
        </w:tc>
      </w:tr>
      <w:tr w:rsidR="00C61FDF" w:rsidRPr="00B83919" w14:paraId="5DF80EB6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7244B9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visual-audio-contrast-without-color" w:history="1">
              <w:r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Pr="00C06079">
              <w:t xml:space="preserve"> (Level A)</w:t>
            </w:r>
          </w:p>
          <w:p w14:paraId="2CC332D1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7814BF3" w14:textId="4A3A640E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164B82D2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9E66816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3FDDE" w14:textId="06B573C5" w:rsidR="00C61FDF" w:rsidRPr="0007078D" w:rsidRDefault="00DF034C" w:rsidP="00C61FDF">
            <w:pPr>
              <w:spacing w:after="0" w:line="240" w:lineRule="auto"/>
              <w:rPr>
                <w:rFonts w:eastAsia="Times New Roman" w:cs="Arial"/>
              </w:rPr>
            </w:pPr>
            <w:r w:rsidRPr="0007078D">
              <w:rPr>
                <w:rFonts w:eastAsia="Times New Roman" w:cs="Arial"/>
              </w:rPr>
              <w:t xml:space="preserve">Partially </w:t>
            </w:r>
            <w:r w:rsidR="00A30804" w:rsidRPr="0007078D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AF968C" w14:textId="77777777" w:rsidR="00B31B60" w:rsidRPr="0007078D" w:rsidRDefault="00B31B60" w:rsidP="00B31B60">
            <w:pPr>
              <w:spacing w:after="0" w:line="240" w:lineRule="auto"/>
            </w:pPr>
            <w:r w:rsidRPr="0007078D">
              <w:t>On some pages, color is not used as the sole means of conveying information.</w:t>
            </w:r>
          </w:p>
          <w:p w14:paraId="3A2F35DA" w14:textId="77777777" w:rsidR="00B31B60" w:rsidRPr="0007078D" w:rsidRDefault="00B31B60" w:rsidP="00B31B60">
            <w:pPr>
              <w:spacing w:after="0" w:line="240" w:lineRule="auto"/>
            </w:pPr>
          </w:p>
          <w:p w14:paraId="309EFA60" w14:textId="2A3B71C0" w:rsidR="00C61FDF" w:rsidRPr="0007078D" w:rsidRDefault="00B31B60" w:rsidP="00B31B60">
            <w:pPr>
              <w:spacing w:after="0" w:line="240" w:lineRule="auto"/>
            </w:pPr>
            <w:r w:rsidRPr="0007078D">
              <w:t xml:space="preserve">On some pages, color is used as the sole means of conveying information (e.g., focus indicator, the </w:t>
            </w:r>
            <w:r w:rsidR="005E4D29">
              <w:t>state of a button</w:t>
            </w:r>
            <w:r w:rsidRPr="0007078D">
              <w:t>).</w:t>
            </w:r>
          </w:p>
        </w:tc>
      </w:tr>
      <w:tr w:rsidR="00C61FDF" w:rsidRPr="00B83919" w14:paraId="1C40348F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95428" w14:textId="77777777" w:rsidR="00C61FDF" w:rsidRPr="00C06079" w:rsidRDefault="00C61FDF" w:rsidP="00C61FD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visual-audio-contrast-dis-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Pr="00C06079">
              <w:t xml:space="preserve"> (Level A)</w:t>
            </w:r>
          </w:p>
          <w:p w14:paraId="4DFE358F" w14:textId="77777777" w:rsidR="00C61FDF" w:rsidRPr="00C06079" w:rsidRDefault="00C61FDF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C597D2D" w14:textId="28D79105" w:rsidR="00C61FDF" w:rsidRPr="00C06079" w:rsidRDefault="001F7AA0" w:rsidP="00C61FD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C61FDF" w:rsidRPr="00C06079">
              <w:rPr>
                <w:rFonts w:eastAsia="Times New Roman" w:cs="Arial"/>
              </w:rPr>
              <w:t xml:space="preserve"> Section 508</w:t>
            </w:r>
          </w:p>
          <w:p w14:paraId="0023F31B" w14:textId="77777777" w:rsidR="00C61FDF" w:rsidRPr="00C06079" w:rsidRDefault="00C61FDF" w:rsidP="00C61FDF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E31F86B" w14:textId="77777777" w:rsidR="00C61FDF" w:rsidRPr="00C06079" w:rsidRDefault="00C61FDF" w:rsidP="00C61FDF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4281E" w14:textId="28488798" w:rsidR="00C61FDF" w:rsidRPr="0007078D" w:rsidRDefault="00640F19" w:rsidP="00C61FDF">
            <w:pPr>
              <w:spacing w:after="0" w:line="240" w:lineRule="auto"/>
              <w:rPr>
                <w:rFonts w:eastAsia="Times New Roman" w:cs="Arial"/>
              </w:rPr>
            </w:pPr>
            <w:r w:rsidRPr="0007078D">
              <w:rPr>
                <w:rFonts w:eastAsia="Times New Roman" w:cs="Arial"/>
              </w:rPr>
              <w:t>Not Applicable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3E9E1" w14:textId="6F0394A4" w:rsidR="00C61FDF" w:rsidRPr="0007078D" w:rsidRDefault="004F6452" w:rsidP="00C61FDF">
            <w:pPr>
              <w:spacing w:after="0" w:line="240" w:lineRule="auto"/>
              <w:rPr>
                <w:rFonts w:eastAsia="Times New Roman" w:cs="Arial"/>
              </w:rPr>
            </w:pPr>
            <w:r w:rsidRPr="0007078D">
              <w:rPr>
                <w:rFonts w:eastAsia="Times New Roman" w:cs="Arial"/>
              </w:rPr>
              <w:t>No audio recordings launch automatically when a page is loaded</w:t>
            </w:r>
            <w:r w:rsidR="00640F19" w:rsidRPr="0007078D">
              <w:rPr>
                <w:rFonts w:eastAsia="Times New Roman" w:cs="Arial"/>
              </w:rPr>
              <w:t>.</w:t>
            </w:r>
          </w:p>
        </w:tc>
      </w:tr>
      <w:tr w:rsidR="0007078D" w:rsidRPr="00B83919" w14:paraId="3421BAF6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2D00ED" w14:textId="77777777" w:rsidR="0007078D" w:rsidRPr="00C06079" w:rsidRDefault="0007078D" w:rsidP="0007078D">
            <w:pPr>
              <w:spacing w:after="0" w:line="240" w:lineRule="auto"/>
              <w:rPr>
                <w:rFonts w:eastAsia="Times New Roman" w:cs="Arial"/>
              </w:rPr>
            </w:pPr>
            <w:hyperlink r:id="rId30" w:anchor="keyboard-operation-keyboard-operable" w:history="1">
              <w:r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Pr="00C06079">
              <w:t xml:space="preserve"> (Level A)</w:t>
            </w:r>
          </w:p>
          <w:p w14:paraId="67898007" w14:textId="77777777" w:rsidR="0007078D" w:rsidRPr="00C06079" w:rsidRDefault="0007078D" w:rsidP="0007078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017705" w14:textId="56B933A1" w:rsidR="0007078D" w:rsidRPr="00C06079" w:rsidRDefault="0007078D" w:rsidP="0007078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03FB290" w14:textId="77777777" w:rsidR="0007078D" w:rsidRPr="00C06079" w:rsidRDefault="0007078D" w:rsidP="0007078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6B21D8C" w14:textId="77777777" w:rsidR="0007078D" w:rsidRPr="00C06079" w:rsidRDefault="0007078D" w:rsidP="0007078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245887" w14:textId="0B844ACD" w:rsidR="0007078D" w:rsidRPr="001225ED" w:rsidRDefault="0007078D" w:rsidP="0007078D">
            <w:pPr>
              <w:spacing w:after="0" w:line="240" w:lineRule="auto"/>
              <w:rPr>
                <w:rFonts w:eastAsia="Times New Roman" w:cs="Arial"/>
              </w:rPr>
            </w:pPr>
            <w:r w:rsidRPr="001225ED">
              <w:rPr>
                <w:rFonts w:eastAsia="Times New Roman" w:cs="Arial"/>
              </w:rPr>
              <w:t>Partially 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1F692D" w14:textId="77777777" w:rsidR="0007078D" w:rsidRDefault="0007078D" w:rsidP="0007078D">
            <w:pPr>
              <w:spacing w:after="0" w:line="240" w:lineRule="auto"/>
              <w:rPr>
                <w:rFonts w:eastAsia="Times New Roman" w:cs="Arial"/>
              </w:rPr>
            </w:pPr>
            <w:r w:rsidRPr="001225ED">
              <w:rPr>
                <w:rFonts w:eastAsia="Times New Roman" w:cs="Arial"/>
              </w:rPr>
              <w:t>Some operations can be performed via the keyboard.</w:t>
            </w:r>
          </w:p>
          <w:p w14:paraId="38D21293" w14:textId="77777777" w:rsidR="00A73F51" w:rsidRDefault="00A73F51" w:rsidP="0007078D">
            <w:pPr>
              <w:spacing w:after="0" w:line="240" w:lineRule="auto"/>
              <w:rPr>
                <w:rFonts w:eastAsia="Times New Roman" w:cs="Arial"/>
              </w:rPr>
            </w:pPr>
          </w:p>
          <w:p w14:paraId="432BE02F" w14:textId="16E1FD5E" w:rsidR="00A73F51" w:rsidRPr="001225ED" w:rsidRDefault="00A73F51" w:rsidP="0007078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main menu items are keyboard operable, but the corresponding submenu popups are not.</w:t>
            </w:r>
          </w:p>
          <w:p w14:paraId="1812C92E" w14:textId="77777777" w:rsidR="0007078D" w:rsidRPr="001225ED" w:rsidRDefault="0007078D" w:rsidP="0007078D">
            <w:pPr>
              <w:spacing w:after="0" w:line="240" w:lineRule="auto"/>
              <w:rPr>
                <w:rFonts w:eastAsia="Times New Roman" w:cs="Arial"/>
              </w:rPr>
            </w:pPr>
          </w:p>
          <w:p w14:paraId="7EA23727" w14:textId="46229643" w:rsidR="0007078D" w:rsidRPr="001225ED" w:rsidRDefault="0007078D" w:rsidP="0007078D">
            <w:pPr>
              <w:spacing w:after="0" w:line="240" w:lineRule="auto"/>
              <w:rPr>
                <w:rFonts w:eastAsia="Times New Roman" w:cs="Arial"/>
              </w:rPr>
            </w:pPr>
            <w:r w:rsidRPr="007A593C">
              <w:rPr>
                <w:rFonts w:eastAsia="Times New Roman" w:cs="Arial"/>
              </w:rPr>
              <w:t>Some controls (e.g.,</w:t>
            </w:r>
            <w:r w:rsidR="0007292E" w:rsidRPr="007A593C">
              <w:rPr>
                <w:rFonts w:eastAsia="Times New Roman" w:cs="Arial"/>
              </w:rPr>
              <w:t xml:space="preserve"> accordion controls,</w:t>
            </w:r>
            <w:r w:rsidRPr="007A593C">
              <w:rPr>
                <w:rFonts w:eastAsia="Times New Roman" w:cs="Arial"/>
              </w:rPr>
              <w:t xml:space="preserve"> buttons</w:t>
            </w:r>
            <w:r w:rsidR="0007292E" w:rsidRPr="007A593C">
              <w:rPr>
                <w:rFonts w:eastAsia="Times New Roman" w:cs="Arial"/>
              </w:rPr>
              <w:t>, color pickers, lists,</w:t>
            </w:r>
            <w:r w:rsidR="00845563" w:rsidRPr="007A593C">
              <w:rPr>
                <w:rFonts w:eastAsia="Times New Roman" w:cs="Arial"/>
              </w:rPr>
              <w:t xml:space="preserve"> radio buttons,</w:t>
            </w:r>
            <w:r w:rsidR="00E56F40" w:rsidRPr="007A593C">
              <w:rPr>
                <w:rFonts w:eastAsia="Times New Roman" w:cs="Arial"/>
              </w:rPr>
              <w:t xml:space="preserve"> </w:t>
            </w:r>
            <w:r w:rsidRPr="007A593C">
              <w:rPr>
                <w:rFonts w:eastAsia="Times New Roman" w:cs="Arial"/>
              </w:rPr>
              <w:t>tab strips, tooltips,</w:t>
            </w:r>
            <w:r w:rsidR="00164F0B" w:rsidRPr="007A593C">
              <w:rPr>
                <w:rFonts w:eastAsia="Times New Roman" w:cs="Arial"/>
              </w:rPr>
              <w:t xml:space="preserve"> interactive column headers</w:t>
            </w:r>
            <w:r w:rsidRPr="007A593C">
              <w:rPr>
                <w:rFonts w:eastAsia="Times New Roman" w:cs="Arial"/>
              </w:rPr>
              <w:t>) are not in the tab order.</w:t>
            </w:r>
            <w:r w:rsidR="000346DC" w:rsidRPr="007A593C">
              <w:rPr>
                <w:rFonts w:eastAsia="Times New Roman" w:cs="Arial"/>
              </w:rPr>
              <w:t xml:space="preserve">  </w:t>
            </w:r>
            <w:r w:rsidRPr="007A593C">
              <w:rPr>
                <w:rFonts w:eastAsia="Times New Roman" w:cs="Arial"/>
              </w:rPr>
              <w:t>Some controls (e.g.,</w:t>
            </w:r>
            <w:r w:rsidR="00D65EB1" w:rsidRPr="007A593C">
              <w:rPr>
                <w:rFonts w:eastAsia="Times New Roman" w:cs="Arial"/>
              </w:rPr>
              <w:t xml:space="preserve"> combo boxes, menus,</w:t>
            </w:r>
            <w:r w:rsidRPr="007A593C">
              <w:rPr>
                <w:rFonts w:eastAsia="Times New Roman" w:cs="Arial"/>
              </w:rPr>
              <w:t xml:space="preserve"> </w:t>
            </w:r>
            <w:r w:rsidR="007B0CFB" w:rsidRPr="007A593C">
              <w:rPr>
                <w:rFonts w:eastAsia="Times New Roman" w:cs="Arial"/>
              </w:rPr>
              <w:t>toggle switches</w:t>
            </w:r>
            <w:r w:rsidRPr="007A593C">
              <w:rPr>
                <w:rFonts w:eastAsia="Times New Roman" w:cs="Arial"/>
              </w:rPr>
              <w:t xml:space="preserve">) are in the tab order, but are </w:t>
            </w:r>
            <w:r w:rsidR="0097568A" w:rsidRPr="007A593C">
              <w:rPr>
                <w:rFonts w:eastAsia="Times New Roman" w:cs="Arial"/>
              </w:rPr>
              <w:t>not fully</w:t>
            </w:r>
            <w:r w:rsidR="00C33C72" w:rsidRPr="007A593C">
              <w:rPr>
                <w:rFonts w:eastAsia="Times New Roman" w:cs="Arial"/>
              </w:rPr>
              <w:t xml:space="preserve"> </w:t>
            </w:r>
            <w:r w:rsidRPr="007A593C">
              <w:rPr>
                <w:rFonts w:eastAsia="Times New Roman" w:cs="Arial"/>
              </w:rPr>
              <w:t>keyboard operable.</w:t>
            </w:r>
          </w:p>
          <w:p w14:paraId="7543BD88" w14:textId="77777777" w:rsidR="00E56F40" w:rsidRPr="001225ED" w:rsidRDefault="00E56F40" w:rsidP="0007078D">
            <w:pPr>
              <w:spacing w:after="0" w:line="240" w:lineRule="auto"/>
              <w:rPr>
                <w:rFonts w:eastAsia="Times New Roman" w:cs="Arial"/>
              </w:rPr>
            </w:pPr>
          </w:p>
          <w:p w14:paraId="0F6516A0" w14:textId="0B1A3DC3" w:rsidR="00C465A5" w:rsidRPr="001225ED" w:rsidRDefault="00C465A5" w:rsidP="0007078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There is no keyboard equivalent for the “drag and drop” functionality </w:t>
            </w:r>
            <w:r w:rsidR="001C6201">
              <w:rPr>
                <w:rFonts w:eastAsia="Times New Roman" w:cs="Arial"/>
              </w:rPr>
              <w:t>(e.g., in the Visualization pane)</w:t>
            </w:r>
            <w:r>
              <w:rPr>
                <w:rFonts w:eastAsia="Times New Roman" w:cs="Arial"/>
              </w:rPr>
              <w:t>.</w:t>
            </w:r>
          </w:p>
        </w:tc>
      </w:tr>
      <w:tr w:rsidR="002F7A09" w:rsidRPr="00B83919" w14:paraId="7ADCCC79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0E4A1C" w14:textId="77777777" w:rsidR="002F7A09" w:rsidRPr="00280C88" w:rsidRDefault="002F7A09" w:rsidP="002F7A09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keyboard-operation-trapping" w:history="1">
              <w:r w:rsidRPr="00280C88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Pr="00280C88">
              <w:t xml:space="preserve"> (Level A)</w:t>
            </w:r>
          </w:p>
          <w:p w14:paraId="783DC65F" w14:textId="77777777" w:rsidR="002F7A09" w:rsidRPr="00280C88" w:rsidRDefault="002F7A09" w:rsidP="002F7A0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Also applies to:</w:t>
            </w:r>
          </w:p>
          <w:p w14:paraId="74F01F2C" w14:textId="55916FB8" w:rsidR="002F7A09" w:rsidRPr="00280C88" w:rsidRDefault="002F7A09" w:rsidP="002F7A0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Revised Section 508</w:t>
            </w:r>
          </w:p>
          <w:p w14:paraId="3AE8D425" w14:textId="77777777" w:rsidR="002F7A09" w:rsidRPr="00280C88" w:rsidRDefault="002F7A09" w:rsidP="002F7A0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501 (Web)(Software)</w:t>
            </w:r>
          </w:p>
          <w:p w14:paraId="111F5E58" w14:textId="77777777" w:rsidR="002F7A09" w:rsidRPr="00280C88" w:rsidRDefault="002F7A09" w:rsidP="002F7A0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280C88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7313B5" w14:textId="54A76E41" w:rsidR="002F7A09" w:rsidRPr="003B3E0B" w:rsidRDefault="000E7F74" w:rsidP="002F7A09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 xml:space="preserve">Does Not </w:t>
            </w:r>
            <w:r w:rsidR="002F7A09">
              <w:rPr>
                <w:rFonts w:eastAsia="Times New Roman" w:cs="Arial"/>
              </w:rPr>
              <w:t>Support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7FA5F" w14:textId="5A6B515E" w:rsidR="002F7A09" w:rsidRPr="003B3E0B" w:rsidRDefault="000E7F74" w:rsidP="002F7A09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K</w:t>
            </w:r>
            <w:r w:rsidR="002F7A09">
              <w:rPr>
                <w:rFonts w:eastAsia="Times New Roman" w:cs="Arial"/>
              </w:rPr>
              <w:t>eyboard traps were encountered</w:t>
            </w:r>
            <w:r>
              <w:rPr>
                <w:rFonts w:eastAsia="Times New Roman" w:cs="Arial"/>
              </w:rPr>
              <w:t xml:space="preserve"> in some of the text boxes of the filter dialogs, in some tables, and in text editors.</w:t>
            </w:r>
          </w:p>
        </w:tc>
      </w:tr>
      <w:tr w:rsidR="0007078D" w:rsidRPr="00B83919" w14:paraId="6121ED9F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75F3C4" w14:textId="77777777" w:rsidR="0007078D" w:rsidRDefault="0007078D" w:rsidP="0007078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character-key-shortcuts" w:history="1">
              <w:r>
                <w:rPr>
                  <w:rStyle w:val="Hyperlink"/>
                  <w:b/>
                </w:rPr>
                <w:t>2.1.4 Character Key Shortcuts</w:t>
              </w:r>
            </w:hyperlink>
            <w:r>
              <w:t xml:space="preserve"> (Level A 2.1 only)</w:t>
            </w:r>
          </w:p>
          <w:p w14:paraId="3E158EBB" w14:textId="77777777" w:rsidR="0007078D" w:rsidRDefault="0007078D" w:rsidP="0007078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F3909B5" w14:textId="4B02EC07" w:rsidR="0007078D" w:rsidRDefault="0007078D" w:rsidP="0007078D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36590B" w14:textId="67912B91" w:rsidR="0007078D" w:rsidRPr="008D5295" w:rsidRDefault="0007078D" w:rsidP="0007078D">
            <w:pPr>
              <w:spacing w:after="0" w:line="240" w:lineRule="auto"/>
              <w:rPr>
                <w:rFonts w:eastAsia="Times New Roman" w:cs="Arial"/>
              </w:rPr>
            </w:pPr>
            <w:r w:rsidRPr="008D5295">
              <w:rPr>
                <w:rFonts w:eastAsia="Times New Roman" w:cs="Arial"/>
              </w:rPr>
              <w:t>Not Applicable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02D13E" w14:textId="3435F6E9" w:rsidR="0007078D" w:rsidRPr="008D5295" w:rsidRDefault="0007078D" w:rsidP="0007078D">
            <w:pPr>
              <w:spacing w:after="0" w:line="240" w:lineRule="auto"/>
              <w:rPr>
                <w:rFonts w:eastAsia="Times New Roman" w:cs="Arial"/>
              </w:rPr>
            </w:pPr>
            <w:r w:rsidRPr="008D5295">
              <w:rPr>
                <w:rFonts w:eastAsia="Times New Roman" w:cs="Arial"/>
              </w:rPr>
              <w:t>Keyboard shortcuts using only letter (including upper- and lower-case letters), punctuation, number, or symbol characters are not used.</w:t>
            </w:r>
          </w:p>
        </w:tc>
      </w:tr>
      <w:tr w:rsidR="0007078D" w:rsidRPr="00B83919" w14:paraId="537D486A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9D467B" w14:textId="77777777" w:rsidR="0007078D" w:rsidRPr="00C06079" w:rsidRDefault="0007078D" w:rsidP="0007078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3" w:anchor="time-limits-required-behaviors" w:history="1">
              <w:r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Pr="00C06079">
              <w:t xml:space="preserve"> (Level A)</w:t>
            </w:r>
          </w:p>
          <w:p w14:paraId="43A58E5C" w14:textId="77777777" w:rsidR="0007078D" w:rsidRPr="00C06079" w:rsidRDefault="0007078D" w:rsidP="0007078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5349AC" w14:textId="58E763E6" w:rsidR="0007078D" w:rsidRPr="00C06079" w:rsidRDefault="0007078D" w:rsidP="0007078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33E14B1" w14:textId="77777777" w:rsidR="0007078D" w:rsidRPr="00C06079" w:rsidRDefault="0007078D" w:rsidP="0007078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FAC8F88" w14:textId="77777777" w:rsidR="0007078D" w:rsidRPr="00C06079" w:rsidRDefault="0007078D" w:rsidP="0007078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0B4E50" w14:textId="66F8319D" w:rsidR="0007078D" w:rsidRPr="003B3E0B" w:rsidRDefault="0007078D" w:rsidP="0007078D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8D5295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C84149" w14:textId="4435B34E" w:rsidR="0007078D" w:rsidRPr="003B3E0B" w:rsidRDefault="000E7F74" w:rsidP="0007078D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No timeout message is displayed.  However, t</w:t>
            </w:r>
            <w:r w:rsidRPr="000E7F74">
              <w:rPr>
                <w:rFonts w:eastAsia="Times New Roman" w:cs="Arial"/>
              </w:rPr>
              <w:t>he user is allowed to adjust the time limit before encountering it over a wide range that is at least ten times the length of the default setting</w:t>
            </w:r>
            <w:r w:rsidR="008D5295">
              <w:rPr>
                <w:rFonts w:eastAsia="Times New Roman" w:cs="Arial"/>
              </w:rPr>
              <w:t>.</w:t>
            </w:r>
          </w:p>
        </w:tc>
      </w:tr>
      <w:tr w:rsidR="008D5295" w:rsidRPr="00B83919" w14:paraId="0ADC8227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FDB82" w14:textId="77777777" w:rsidR="008D5295" w:rsidRPr="00C06079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time-limits-pause" w:history="1">
              <w:r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Pr="00C06079">
              <w:t xml:space="preserve"> (Level A)</w:t>
            </w:r>
          </w:p>
          <w:p w14:paraId="7AA4CB43" w14:textId="77777777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F16BCA8" w14:textId="025AC23E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650417D" w14:textId="77777777" w:rsidR="008D5295" w:rsidRPr="00C06079" w:rsidRDefault="008D5295" w:rsidP="008D529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FED24B1" w14:textId="77777777" w:rsidR="008D5295" w:rsidRPr="00C06079" w:rsidRDefault="008D5295" w:rsidP="008D529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A54A55" w14:textId="719008D2" w:rsidR="008D5295" w:rsidRPr="003B3E0B" w:rsidRDefault="006C52CA" w:rsidP="008D529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162EA" w14:textId="59AA509F" w:rsidR="008D5295" w:rsidRPr="003B3E0B" w:rsidRDefault="008D5295" w:rsidP="008D529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864AF7">
              <w:rPr>
                <w:rFonts w:eastAsia="Times New Roman" w:cs="Arial"/>
              </w:rPr>
              <w:t>There is no method available to pause or prevent dynamic messages from disappearing.</w:t>
            </w:r>
          </w:p>
        </w:tc>
      </w:tr>
      <w:tr w:rsidR="008D5295" w:rsidRPr="00B83919" w14:paraId="5C32182C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9CF29" w14:textId="77777777" w:rsidR="008D5295" w:rsidRPr="00C06079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seizure-does-not-violate" w:history="1">
              <w:r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Pr="00C06079">
              <w:t xml:space="preserve"> (Level A)</w:t>
            </w:r>
          </w:p>
          <w:p w14:paraId="040D2C31" w14:textId="77777777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865148B" w14:textId="4FE3D689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8D1C993" w14:textId="77777777" w:rsidR="008D5295" w:rsidRPr="00C06079" w:rsidRDefault="008D5295" w:rsidP="008D529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2EE545" w14:textId="77777777" w:rsidR="008D5295" w:rsidRPr="00C06079" w:rsidRDefault="008D5295" w:rsidP="008D529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1E4BE1" w14:textId="7B72CCAE" w:rsidR="008D5295" w:rsidRPr="003B3E0B" w:rsidRDefault="008D5295" w:rsidP="008D529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51B8F9" w14:textId="282C3841" w:rsidR="008D5295" w:rsidRPr="003B3E0B" w:rsidRDefault="008D5295" w:rsidP="008D529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B24576">
              <w:t xml:space="preserve">Flashing </w:t>
            </w:r>
            <w:r>
              <w:t>and</w:t>
            </w:r>
            <w:r w:rsidRPr="00B24576">
              <w:t xml:space="preserve"> blinking do not occur in the prohibited range.</w:t>
            </w:r>
          </w:p>
        </w:tc>
      </w:tr>
      <w:tr w:rsidR="008D5295" w:rsidRPr="00B83919" w14:paraId="691CC376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D64986" w14:textId="77777777" w:rsidR="008D5295" w:rsidRPr="00C06079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navigation-mechanisms-skip" w:history="1">
              <w:r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Pr="00C06079">
              <w:t xml:space="preserve"> (Level A)</w:t>
            </w:r>
          </w:p>
          <w:p w14:paraId="1FCF3E9F" w14:textId="77777777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CA2224A" w14:textId="01C549C8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30A6A7E" w14:textId="77777777" w:rsidR="008D5295" w:rsidRPr="00C06079" w:rsidRDefault="008D5295" w:rsidP="008D529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1A4361E" w14:textId="77777777" w:rsidR="008D5295" w:rsidRPr="00C06079" w:rsidRDefault="008D5295" w:rsidP="008D529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BD0EA3" w14:textId="509189A9" w:rsidR="008D5295" w:rsidRPr="003B3E0B" w:rsidRDefault="008D5295" w:rsidP="008D529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E77914" w14:textId="15EC7CFB" w:rsidR="00213D1B" w:rsidRPr="00213D1B" w:rsidRDefault="008D5295" w:rsidP="008D5295">
            <w:pPr>
              <w:spacing w:after="0" w:line="240" w:lineRule="auto"/>
            </w:pPr>
            <w:r>
              <w:t>The application does not have a method to skip repetitive navigational links.</w:t>
            </w:r>
          </w:p>
        </w:tc>
      </w:tr>
      <w:tr w:rsidR="00213D1B" w:rsidRPr="003904EE" w14:paraId="3FEAB41D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385D9" w14:textId="77777777" w:rsidR="00213D1B" w:rsidRPr="00C06079" w:rsidRDefault="00213D1B" w:rsidP="00213D1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navigation-mechanisms-title" w:history="1">
              <w:r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Pr="00C06079">
              <w:t xml:space="preserve"> (Level A)</w:t>
            </w:r>
          </w:p>
          <w:p w14:paraId="43B29299" w14:textId="77777777" w:rsidR="00213D1B" w:rsidRPr="00C06079" w:rsidRDefault="00213D1B" w:rsidP="00213D1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4AEDD56" w14:textId="50AC399D" w:rsidR="00213D1B" w:rsidRPr="00C06079" w:rsidRDefault="00213D1B" w:rsidP="00213D1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36DF958" w14:textId="77777777" w:rsidR="00213D1B" w:rsidRPr="00C06079" w:rsidRDefault="00213D1B" w:rsidP="00213D1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D037B4A" w14:textId="77777777" w:rsidR="00213D1B" w:rsidRPr="00C06079" w:rsidRDefault="00213D1B" w:rsidP="00213D1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9D82F3" w14:textId="3A26EDA0" w:rsidR="00213D1B" w:rsidRPr="003E0670" w:rsidRDefault="00213D1B" w:rsidP="00213D1B">
            <w:pPr>
              <w:spacing w:after="0" w:line="240" w:lineRule="auto"/>
              <w:rPr>
                <w:rFonts w:eastAsia="Times New Roman" w:cs="Arial"/>
              </w:rPr>
            </w:pPr>
            <w:r w:rsidRPr="007B5E31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B57F8B" w14:textId="37EB5F2F" w:rsidR="00213D1B" w:rsidRPr="003E0670" w:rsidRDefault="007B5E31" w:rsidP="001F7E45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="00213D1B" w:rsidRPr="003E0670">
              <w:rPr>
                <w:rFonts w:eastAsia="Times New Roman" w:cs="Arial"/>
              </w:rPr>
              <w:t>pplication pages use descriptive titles.</w:t>
            </w:r>
          </w:p>
        </w:tc>
      </w:tr>
      <w:tr w:rsidR="00024815" w:rsidRPr="00B83919" w14:paraId="54B8E682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0C945A" w14:textId="77777777" w:rsidR="00024815" w:rsidRPr="00C06079" w:rsidRDefault="00024815" w:rsidP="0002481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navigation-mechanisms-focus-order" w:history="1">
              <w:r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Pr="00C06079">
              <w:t xml:space="preserve"> (Level A)</w:t>
            </w:r>
          </w:p>
          <w:p w14:paraId="3FA4160A" w14:textId="77777777" w:rsidR="00024815" w:rsidRPr="00C06079" w:rsidRDefault="00024815" w:rsidP="0002481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4EE5334" w14:textId="606E997E" w:rsidR="00024815" w:rsidRPr="00C06079" w:rsidRDefault="00024815" w:rsidP="0002481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15FAB601" w14:textId="77777777" w:rsidR="00024815" w:rsidRPr="00C06079" w:rsidRDefault="00024815" w:rsidP="0002481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E24FC1C" w14:textId="77777777" w:rsidR="00024815" w:rsidRPr="00C06079" w:rsidRDefault="00024815" w:rsidP="0002481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E89D67" w14:textId="5C140168" w:rsidR="00024815" w:rsidRPr="003B3E0B" w:rsidRDefault="00024815" w:rsidP="0002481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B22357">
              <w:rPr>
                <w:rFonts w:eastAsia="Times New Roman" w:cs="Arial"/>
              </w:rPr>
              <w:t>Partially 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E5F01A" w14:textId="77777777" w:rsidR="00024815" w:rsidRDefault="00024815" w:rsidP="00024815">
            <w:pPr>
              <w:spacing w:after="0" w:line="240" w:lineRule="auto"/>
              <w:rPr>
                <w:rFonts w:eastAsia="Times New Roman" w:cs="Arial"/>
              </w:rPr>
            </w:pPr>
            <w:r w:rsidRPr="00B22357">
              <w:rPr>
                <w:rFonts w:eastAsia="Times New Roman" w:cs="Arial"/>
              </w:rPr>
              <w:t>In some areas, the application can be navigated in an order that preserves meaning and operability.</w:t>
            </w:r>
          </w:p>
          <w:p w14:paraId="7939060F" w14:textId="77777777" w:rsidR="00024815" w:rsidRDefault="00024815" w:rsidP="00024815">
            <w:pPr>
              <w:spacing w:after="0" w:line="240" w:lineRule="auto"/>
              <w:rPr>
                <w:rFonts w:eastAsia="Times New Roman" w:cs="Arial"/>
              </w:rPr>
            </w:pPr>
          </w:p>
          <w:p w14:paraId="25EB7374" w14:textId="585FC2A5" w:rsidR="00024815" w:rsidRPr="003B3E0B" w:rsidRDefault="00024815" w:rsidP="0002481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024815">
              <w:rPr>
                <w:rFonts w:eastAsia="Times New Roman" w:cs="Arial"/>
              </w:rPr>
              <w:t xml:space="preserve">When some dialogs open, focus remains </w:t>
            </w:r>
            <w:r w:rsidR="002B0DFE" w:rsidRPr="00024815">
              <w:rPr>
                <w:rFonts w:eastAsia="Times New Roman" w:cs="Arial"/>
              </w:rPr>
              <w:t>on</w:t>
            </w:r>
            <w:r w:rsidRPr="00024815">
              <w:rPr>
                <w:rFonts w:eastAsia="Times New Roman" w:cs="Arial"/>
              </w:rPr>
              <w:t xml:space="preserve"> the parent page.  When some dialogs close, focus does not return to the calling control.</w:t>
            </w:r>
            <w:r>
              <w:rPr>
                <w:rFonts w:eastAsia="Times New Roman" w:cs="Arial"/>
              </w:rPr>
              <w:t xml:space="preserve">  In some areas, the focus order does not follow the reading order.</w:t>
            </w:r>
          </w:p>
        </w:tc>
      </w:tr>
      <w:tr w:rsidR="00F121E3" w:rsidRPr="00B83919" w14:paraId="154A30FA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FDA00" w14:textId="77777777" w:rsidR="00F121E3" w:rsidRPr="00C06079" w:rsidRDefault="00F121E3" w:rsidP="00F121E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navigation-mechanisms-refs" w:history="1">
              <w:r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Pr="00C06079">
              <w:t xml:space="preserve"> (Level A)</w:t>
            </w:r>
          </w:p>
          <w:p w14:paraId="620B047F" w14:textId="77777777" w:rsidR="00F121E3" w:rsidRPr="00C06079" w:rsidRDefault="00F121E3" w:rsidP="00F121E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BB85573" w14:textId="32BC4BBD" w:rsidR="00F121E3" w:rsidRPr="00C06079" w:rsidRDefault="00F121E3" w:rsidP="00F121E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9B30A66" w14:textId="77777777" w:rsidR="00F121E3" w:rsidRPr="00C06079" w:rsidRDefault="00F121E3" w:rsidP="00F121E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2BAED" w14:textId="77777777" w:rsidR="00F121E3" w:rsidRPr="00C06079" w:rsidRDefault="00F121E3" w:rsidP="00F121E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A0811" w14:textId="725846D0" w:rsidR="00F121E3" w:rsidRPr="00F121E3" w:rsidRDefault="006C52CA" w:rsidP="00F121E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F121E3" w:rsidRPr="00F121E3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44E681" w14:textId="147C7A21" w:rsidR="00F121E3" w:rsidRDefault="006C52CA" w:rsidP="00F121E3">
            <w:pPr>
              <w:spacing w:after="0" w:line="240" w:lineRule="auto"/>
            </w:pPr>
            <w:r>
              <w:t>In some areas, t</w:t>
            </w:r>
            <w:r w:rsidR="00F121E3" w:rsidRPr="00F121E3">
              <w:t>he purpose of links can be determined from the label together with context.</w:t>
            </w:r>
          </w:p>
          <w:p w14:paraId="16C5FB56" w14:textId="77777777" w:rsidR="006C52CA" w:rsidRDefault="006C52CA" w:rsidP="00F121E3">
            <w:pPr>
              <w:spacing w:after="0" w:line="240" w:lineRule="auto"/>
            </w:pPr>
          </w:p>
          <w:p w14:paraId="2A44324B" w14:textId="71595777" w:rsidR="006C52CA" w:rsidRPr="00F121E3" w:rsidRDefault="006C52CA" w:rsidP="00F121E3">
            <w:pPr>
              <w:spacing w:after="0" w:line="240" w:lineRule="auto"/>
            </w:pPr>
            <w:r>
              <w:t>In some areas, buttons do not have descriptive names.</w:t>
            </w:r>
          </w:p>
        </w:tc>
      </w:tr>
      <w:tr w:rsidR="008D5295" w:rsidRPr="00B83919" w14:paraId="3C8E0AD5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5F56ED" w14:textId="77777777" w:rsidR="008D5295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pointer-gestures" w:history="1">
              <w:r>
                <w:rPr>
                  <w:rStyle w:val="Hyperlink"/>
                  <w:b/>
                </w:rPr>
                <w:t>2.5.1 Pointer Gestures</w:t>
              </w:r>
            </w:hyperlink>
            <w:r>
              <w:t xml:space="preserve"> (Level A 2.1 only)</w:t>
            </w:r>
          </w:p>
          <w:p w14:paraId="069678B9" w14:textId="77777777" w:rsidR="008D5295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6066F5E3" w14:textId="140B513D" w:rsidR="008D5295" w:rsidRDefault="008D5295" w:rsidP="008D5295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F3F40F" w14:textId="4213CC3E" w:rsidR="008D5295" w:rsidRPr="00F121E3" w:rsidRDefault="008D5295" w:rsidP="008D5295">
            <w:pPr>
              <w:spacing w:after="0" w:line="240" w:lineRule="auto"/>
              <w:rPr>
                <w:rFonts w:eastAsia="Times New Roman" w:cs="Arial"/>
              </w:rPr>
            </w:pPr>
            <w:r w:rsidRPr="00F121E3">
              <w:rPr>
                <w:rFonts w:eastAsia="Times New Roman" w:cs="Arial"/>
              </w:rPr>
              <w:t>Not Applicable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E6C12F" w14:textId="0C8F3FD7" w:rsidR="008D5295" w:rsidRPr="00F121E3" w:rsidRDefault="008D5295" w:rsidP="008D5295">
            <w:pPr>
              <w:spacing w:after="0" w:line="240" w:lineRule="auto"/>
            </w:pPr>
            <w:r w:rsidRPr="00F121E3">
              <w:rPr>
                <w:rFonts w:eastAsia="Times New Roman" w:cs="Arial"/>
              </w:rPr>
              <w:t>Multipoint or path-based gestures are not used.</w:t>
            </w:r>
          </w:p>
        </w:tc>
      </w:tr>
      <w:tr w:rsidR="008D5295" w:rsidRPr="00B83919" w14:paraId="4A82DC7D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5DAFAB" w14:textId="77777777" w:rsidR="008D5295" w:rsidRDefault="008D5295" w:rsidP="008D5295">
            <w:pPr>
              <w:tabs>
                <w:tab w:val="left" w:pos="345"/>
              </w:tabs>
              <w:spacing w:after="0" w:line="240" w:lineRule="auto"/>
              <w:rPr>
                <w:rFonts w:eastAsia="Times New Roman" w:cs="Arial"/>
                <w:b/>
              </w:rPr>
            </w:pPr>
            <w:hyperlink r:id="rId41" w:anchor="pointer-cancellation" w:history="1">
              <w:r>
                <w:rPr>
                  <w:rStyle w:val="Hyperlink"/>
                  <w:b/>
                </w:rPr>
                <w:t>2.5.2 Pointer Cancellation</w:t>
              </w:r>
            </w:hyperlink>
            <w:r>
              <w:t xml:space="preserve"> (Level A 2.1 only)</w:t>
            </w:r>
          </w:p>
          <w:p w14:paraId="6929022B" w14:textId="77777777" w:rsidR="008D5295" w:rsidRDefault="008D5295" w:rsidP="008D5295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A1558EF" w14:textId="4EE354BD" w:rsidR="008D5295" w:rsidRDefault="008D5295" w:rsidP="008D5295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019A58" w14:textId="75C26A8C" w:rsidR="008D5295" w:rsidRPr="003B3E0B" w:rsidRDefault="008D5295" w:rsidP="008D529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08374D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8B13C9" w14:textId="0FA3BA5D" w:rsidR="008D5295" w:rsidRPr="0008374D" w:rsidRDefault="0008374D" w:rsidP="008D5295">
            <w:pPr>
              <w:spacing w:after="0" w:line="240" w:lineRule="auto"/>
              <w:rPr>
                <w:rFonts w:eastAsia="Times New Roman" w:cs="Arial"/>
              </w:rPr>
            </w:pPr>
            <w:r w:rsidRPr="0008374D">
              <w:rPr>
                <w:rFonts w:eastAsia="Times New Roman" w:cs="Arial"/>
              </w:rPr>
              <w:t>P</w:t>
            </w:r>
            <w:r w:rsidR="008D5295" w:rsidRPr="0008374D">
              <w:rPr>
                <w:rFonts w:eastAsia="Times New Roman" w:cs="Arial"/>
              </w:rPr>
              <w:t>ointer functionality is not triggered via down-events.</w:t>
            </w:r>
          </w:p>
        </w:tc>
      </w:tr>
      <w:tr w:rsidR="008D5295" w:rsidRPr="00B83919" w14:paraId="5202E8C8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06C43C" w14:textId="77777777" w:rsidR="008D5295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label-in-name" w:history="1">
              <w:r>
                <w:rPr>
                  <w:rStyle w:val="Hyperlink"/>
                  <w:b/>
                </w:rPr>
                <w:t>2.5.3 Label in Name</w:t>
              </w:r>
            </w:hyperlink>
            <w:r>
              <w:t xml:space="preserve"> (Level A 2.1 only)</w:t>
            </w:r>
          </w:p>
          <w:p w14:paraId="64A327A8" w14:textId="77777777" w:rsidR="008D5295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C78B9B3" w14:textId="215E7668" w:rsidR="008D5295" w:rsidRDefault="008D5295" w:rsidP="008D5295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7900E3" w14:textId="12370A60" w:rsidR="008D5295" w:rsidRPr="0008374D" w:rsidRDefault="008D5295" w:rsidP="008D5295">
            <w:pPr>
              <w:spacing w:after="0" w:line="240" w:lineRule="auto"/>
              <w:rPr>
                <w:rFonts w:eastAsia="Times New Roman" w:cs="Arial"/>
              </w:rPr>
            </w:pPr>
            <w:r w:rsidRPr="0008374D">
              <w:rPr>
                <w:rFonts w:eastAsia="Times New Roman" w:cs="Arial"/>
              </w:rPr>
              <w:t>Partially 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7DC914" w14:textId="71109956" w:rsidR="008D5295" w:rsidRPr="0008374D" w:rsidRDefault="008D5295" w:rsidP="008D5295">
            <w:pPr>
              <w:spacing w:after="0" w:line="240" w:lineRule="auto"/>
              <w:rPr>
                <w:rFonts w:eastAsia="Times New Roman" w:cs="Arial"/>
              </w:rPr>
            </w:pPr>
            <w:r w:rsidRPr="0008374D">
              <w:rPr>
                <w:rFonts w:eastAsia="Times New Roman" w:cs="Arial"/>
              </w:rPr>
              <w:t xml:space="preserve">Some </w:t>
            </w:r>
            <w:r w:rsidR="00FE7593">
              <w:rPr>
                <w:rFonts w:eastAsia="Times New Roman" w:cs="Arial"/>
              </w:rPr>
              <w:t xml:space="preserve">programmatic labels for </w:t>
            </w:r>
            <w:r w:rsidRPr="0008374D">
              <w:rPr>
                <w:rFonts w:eastAsia="Times New Roman" w:cs="Arial"/>
              </w:rPr>
              <w:t>user interface components contain the text that is presented visually.</w:t>
            </w:r>
            <w:r w:rsidR="001F7E45">
              <w:rPr>
                <w:rFonts w:eastAsia="Times New Roman" w:cs="Arial"/>
              </w:rPr>
              <w:t xml:space="preserve">  </w:t>
            </w:r>
            <w:r w:rsidRPr="0008374D">
              <w:rPr>
                <w:rFonts w:eastAsia="Times New Roman" w:cs="Arial"/>
              </w:rPr>
              <w:t xml:space="preserve">Some </w:t>
            </w:r>
            <w:r w:rsidR="00FE7593">
              <w:rPr>
                <w:rFonts w:eastAsia="Times New Roman" w:cs="Arial"/>
              </w:rPr>
              <w:t xml:space="preserve">programmatic labels for </w:t>
            </w:r>
            <w:r w:rsidRPr="0008374D">
              <w:rPr>
                <w:rFonts w:eastAsia="Times New Roman" w:cs="Arial"/>
              </w:rPr>
              <w:t>user interface components do not contain the text that is presented visually.</w:t>
            </w:r>
          </w:p>
          <w:p w14:paraId="6640C290" w14:textId="77777777" w:rsidR="008D5295" w:rsidRPr="0008374D" w:rsidRDefault="008D5295" w:rsidP="008D5295">
            <w:pPr>
              <w:spacing w:after="0" w:line="240" w:lineRule="auto"/>
              <w:rPr>
                <w:rFonts w:eastAsia="Times New Roman" w:cs="Arial"/>
              </w:rPr>
            </w:pPr>
          </w:p>
          <w:p w14:paraId="4323DDDB" w14:textId="62FA9610" w:rsidR="008D5295" w:rsidRPr="0008374D" w:rsidRDefault="008D5295" w:rsidP="008D5295">
            <w:pPr>
              <w:spacing w:after="0" w:line="240" w:lineRule="auto"/>
            </w:pPr>
            <w:r w:rsidRPr="0008374D">
              <w:t xml:space="preserve">Some user interface components have visible </w:t>
            </w:r>
            <w:r w:rsidR="002B0DFE" w:rsidRPr="0008374D">
              <w:t>labels but</w:t>
            </w:r>
            <w:r w:rsidRPr="0008374D">
              <w:t xml:space="preserve"> are not programmatically labeled.</w:t>
            </w:r>
          </w:p>
        </w:tc>
      </w:tr>
      <w:tr w:rsidR="008D5295" w:rsidRPr="00B83919" w14:paraId="05AEBACA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AB318" w14:textId="77777777" w:rsidR="008D5295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motion-actuation" w:history="1">
              <w:r>
                <w:rPr>
                  <w:rStyle w:val="Hyperlink"/>
                  <w:b/>
                </w:rPr>
                <w:t>2.5.4 Motion Actuation</w:t>
              </w:r>
            </w:hyperlink>
            <w:r>
              <w:t xml:space="preserve"> (Level A 2.1 only)</w:t>
            </w:r>
          </w:p>
          <w:p w14:paraId="3AC58732" w14:textId="77777777" w:rsidR="008D5295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117079DB" w14:textId="53A1DCB2" w:rsidR="008D5295" w:rsidRDefault="008D5295" w:rsidP="008D5295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F7CE2" w14:textId="34BB71B5" w:rsidR="008D5295" w:rsidRPr="0008374D" w:rsidRDefault="008D5295" w:rsidP="008D5295">
            <w:pPr>
              <w:spacing w:after="0" w:line="240" w:lineRule="auto"/>
              <w:rPr>
                <w:rFonts w:eastAsia="Times New Roman" w:cs="Arial"/>
              </w:rPr>
            </w:pPr>
            <w:r w:rsidRPr="0008374D">
              <w:rPr>
                <w:rFonts w:eastAsia="Times New Roman" w:cs="Arial"/>
              </w:rPr>
              <w:t>Not Applicable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66B807" w14:textId="160608C5" w:rsidR="008D5295" w:rsidRPr="0008374D" w:rsidRDefault="008D5295" w:rsidP="008D5295">
            <w:pPr>
              <w:spacing w:after="0" w:line="240" w:lineRule="auto"/>
            </w:pPr>
            <w:r w:rsidRPr="0008374D">
              <w:rPr>
                <w:rFonts w:eastAsia="Times New Roman" w:cs="Arial"/>
              </w:rPr>
              <w:t>Application does not contain device or user motion functionality.</w:t>
            </w:r>
          </w:p>
        </w:tc>
      </w:tr>
      <w:tr w:rsidR="0008374D" w:rsidRPr="00B83919" w14:paraId="4D4944BA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45B678" w14:textId="77777777" w:rsidR="0008374D" w:rsidRPr="00C06079" w:rsidRDefault="0008374D" w:rsidP="0008374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4" w:anchor="meaning-doc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Pr="00C06079">
              <w:t xml:space="preserve"> (Level A)</w:t>
            </w:r>
          </w:p>
          <w:p w14:paraId="3F75F6A8" w14:textId="77777777" w:rsidR="0008374D" w:rsidRPr="00C06079" w:rsidRDefault="0008374D" w:rsidP="0008374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B845570" w14:textId="6365A416" w:rsidR="0008374D" w:rsidRPr="00C06079" w:rsidRDefault="0008374D" w:rsidP="0008374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ECE6B54" w14:textId="77777777" w:rsidR="0008374D" w:rsidRPr="00C06079" w:rsidRDefault="0008374D" w:rsidP="0008374D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FF82D7D" w14:textId="77777777" w:rsidR="0008374D" w:rsidRPr="00C06079" w:rsidRDefault="0008374D" w:rsidP="0008374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F5E230" w14:textId="6D5E9656" w:rsidR="0008374D" w:rsidRPr="003B3E0B" w:rsidRDefault="0008374D" w:rsidP="0008374D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E9469A">
              <w:rPr>
                <w:rFonts w:eastAsia="Times New Roman" w:cs="Arial"/>
              </w:rPr>
              <w:t>Support</w:t>
            </w:r>
            <w:r w:rsidR="00C93833">
              <w:rPr>
                <w:rFonts w:eastAsia="Times New Roman" w:cs="Arial"/>
              </w:rPr>
              <w:t>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313BF" w14:textId="13076F5A" w:rsidR="0008374D" w:rsidRPr="003B3E0B" w:rsidRDefault="0008374D" w:rsidP="0008374D">
            <w:pPr>
              <w:spacing w:after="0" w:line="240" w:lineRule="auto"/>
              <w:rPr>
                <w:highlight w:val="yellow"/>
              </w:rPr>
            </w:pPr>
            <w:r>
              <w:rPr>
                <w:rFonts w:eastAsia="Times New Roman" w:cs="Arial"/>
              </w:rPr>
              <w:t>T</w:t>
            </w:r>
            <w:r w:rsidRPr="00E9469A">
              <w:rPr>
                <w:rFonts w:eastAsia="Times New Roman" w:cs="Arial"/>
              </w:rPr>
              <w:t>he default human language can be programmatically determined.</w:t>
            </w:r>
          </w:p>
        </w:tc>
      </w:tr>
      <w:tr w:rsidR="008D5295" w:rsidRPr="00B83919" w14:paraId="7F5DC918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DE7235" w14:textId="77777777" w:rsidR="008D5295" w:rsidRPr="00C06079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consistent-behavior-receive-focus" w:history="1">
              <w:r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Pr="00C06079">
              <w:t xml:space="preserve"> (Level A)</w:t>
            </w:r>
          </w:p>
          <w:p w14:paraId="06D01E8B" w14:textId="77777777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9307251" w14:textId="46D16D65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29E73A1" w14:textId="77777777" w:rsidR="008D5295" w:rsidRPr="00C06079" w:rsidRDefault="008D5295" w:rsidP="008D529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3C6B80A" w14:textId="77777777" w:rsidR="008D5295" w:rsidRPr="00C06079" w:rsidRDefault="008D5295" w:rsidP="008D529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F153A" w14:textId="001E4AC8" w:rsidR="008D5295" w:rsidRPr="003E0670" w:rsidRDefault="008D5295" w:rsidP="008D5295">
            <w:pPr>
              <w:spacing w:after="0" w:line="240" w:lineRule="auto"/>
              <w:rPr>
                <w:rFonts w:eastAsia="Times New Roman" w:cs="Arial"/>
              </w:rPr>
            </w:pPr>
            <w:r w:rsidRPr="003E0670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2E1163" w14:textId="5C144F4D" w:rsidR="003E0670" w:rsidRPr="003E0670" w:rsidRDefault="009A3740" w:rsidP="008D5295">
            <w:pPr>
              <w:spacing w:after="0" w:line="240" w:lineRule="auto"/>
            </w:pPr>
            <w:r>
              <w:t>P</w:t>
            </w:r>
            <w:r w:rsidR="008D5295" w:rsidRPr="003E0670">
              <w:t>utting focus on components does not initiate a change of context.</w:t>
            </w:r>
          </w:p>
        </w:tc>
      </w:tr>
      <w:tr w:rsidR="008D5295" w:rsidRPr="00B83919" w14:paraId="63A31D4D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F89E85" w14:textId="77777777" w:rsidR="008D5295" w:rsidRPr="00C06079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consistent-behavior-unpredictable-change" w:history="1">
              <w:r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Pr="00C06079">
              <w:t xml:space="preserve"> (Level A)</w:t>
            </w:r>
          </w:p>
          <w:p w14:paraId="1BE63773" w14:textId="77777777" w:rsidR="008D5295" w:rsidRPr="000233BB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9E9F62A" w14:textId="274D8C10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F959CB9" w14:textId="77777777" w:rsidR="008D5295" w:rsidRPr="00C06079" w:rsidRDefault="008D5295" w:rsidP="008D529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9AA3B86" w14:textId="77777777" w:rsidR="008D5295" w:rsidRPr="00C06079" w:rsidRDefault="008D5295" w:rsidP="008D529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BA671C" w14:textId="1335D668" w:rsidR="008D5295" w:rsidRPr="003B3E0B" w:rsidRDefault="009A3740" w:rsidP="008D529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8D5295" w:rsidRPr="003E0670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4A140C" w14:textId="67B4EB0F" w:rsidR="008D5295" w:rsidRDefault="009A3740" w:rsidP="008D5295">
            <w:pPr>
              <w:spacing w:after="0" w:line="240" w:lineRule="auto"/>
            </w:pPr>
            <w:r>
              <w:t>In some areas, c</w:t>
            </w:r>
            <w:r w:rsidR="008D5295" w:rsidRPr="003E0670">
              <w:t>hanging the setting of user interface components does not automatically cause a change of context.</w:t>
            </w:r>
          </w:p>
          <w:p w14:paraId="22D67C49" w14:textId="77777777" w:rsidR="009A3740" w:rsidRDefault="009A3740" w:rsidP="008D5295">
            <w:pPr>
              <w:spacing w:after="0" w:line="240" w:lineRule="auto"/>
              <w:rPr>
                <w:highlight w:val="yellow"/>
              </w:rPr>
            </w:pPr>
          </w:p>
          <w:p w14:paraId="5412786F" w14:textId="76C79B18" w:rsidR="009A3740" w:rsidRPr="009A3740" w:rsidRDefault="009A3740" w:rsidP="008D5295">
            <w:pPr>
              <w:spacing w:after="0" w:line="240" w:lineRule="auto"/>
            </w:pPr>
            <w:r>
              <w:t>C</w:t>
            </w:r>
            <w:r w:rsidRPr="003E0670">
              <w:t xml:space="preserve">hanging the setting of </w:t>
            </w:r>
            <w:r>
              <w:t xml:space="preserve">some </w:t>
            </w:r>
            <w:r w:rsidRPr="003E0670">
              <w:t>user interface components</w:t>
            </w:r>
            <w:r>
              <w:t xml:space="preserve"> (e.g., the feedback buttons) </w:t>
            </w:r>
            <w:r w:rsidRPr="003E0670">
              <w:t>automatically cause</w:t>
            </w:r>
            <w:r w:rsidR="001F7E45">
              <w:t>s</w:t>
            </w:r>
            <w:r w:rsidRPr="003E0670">
              <w:t xml:space="preserve"> a change of context.</w:t>
            </w:r>
          </w:p>
        </w:tc>
      </w:tr>
      <w:tr w:rsidR="0054411C" w:rsidRPr="00B83919" w14:paraId="657D662C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81128" w14:textId="77777777" w:rsidR="0054411C" w:rsidRPr="00C06079" w:rsidRDefault="0054411C" w:rsidP="0054411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minimize-error-identified" w:history="1">
              <w:r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Pr="00C06079">
              <w:t xml:space="preserve"> (Level A)</w:t>
            </w:r>
          </w:p>
          <w:p w14:paraId="61A6DA82" w14:textId="77777777" w:rsidR="0054411C" w:rsidRPr="00C06079" w:rsidRDefault="0054411C" w:rsidP="0054411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919A928" w14:textId="3F6BD3D4" w:rsidR="0054411C" w:rsidRPr="00C06079" w:rsidRDefault="0054411C" w:rsidP="0054411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87B4E01" w14:textId="77777777" w:rsidR="0054411C" w:rsidRPr="00C06079" w:rsidRDefault="0054411C" w:rsidP="0054411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D6C5A79" w14:textId="77777777" w:rsidR="0054411C" w:rsidRPr="00C06079" w:rsidRDefault="0054411C" w:rsidP="0054411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D7B332" w14:textId="486E6D8E" w:rsidR="0054411C" w:rsidRPr="003B3E0B" w:rsidRDefault="0054411C" w:rsidP="0054411C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D678FB">
              <w:rPr>
                <w:rFonts w:eastAsia="Times New Roman" w:cs="Arial"/>
              </w:rPr>
              <w:t>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023378" w14:textId="562E4734" w:rsidR="0054411C" w:rsidRPr="003B3E0B" w:rsidRDefault="0054411C" w:rsidP="0054411C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D678FB">
              <w:t>Error messages are generated if required form fields are not filled out</w:t>
            </w:r>
            <w:r>
              <w:t>.</w:t>
            </w:r>
          </w:p>
        </w:tc>
      </w:tr>
      <w:tr w:rsidR="0054411C" w:rsidRPr="00B83919" w14:paraId="5B7F4917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C59ACD" w14:textId="77777777" w:rsidR="0054411C" w:rsidRPr="00C06079" w:rsidRDefault="0054411C" w:rsidP="0054411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minimize-error-cues" w:history="1">
              <w:r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Pr="00C06079">
              <w:t xml:space="preserve"> (Level A)</w:t>
            </w:r>
          </w:p>
          <w:p w14:paraId="35D064C5" w14:textId="77777777" w:rsidR="0054411C" w:rsidRPr="00C06079" w:rsidRDefault="0054411C" w:rsidP="0054411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6B6992F" w14:textId="6CF0781C" w:rsidR="0054411C" w:rsidRPr="00C06079" w:rsidRDefault="0054411C" w:rsidP="0054411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61F5BB7" w14:textId="77777777" w:rsidR="0054411C" w:rsidRPr="00C06079" w:rsidRDefault="0054411C" w:rsidP="0054411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C0E6BCD" w14:textId="77777777" w:rsidR="0054411C" w:rsidRPr="00C06079" w:rsidRDefault="0054411C" w:rsidP="0054411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A55BD" w14:textId="298C6883" w:rsidR="0054411C" w:rsidRPr="0054411C" w:rsidRDefault="0054411C" w:rsidP="0054411C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54411C">
              <w:rPr>
                <w:rFonts w:eastAsia="Times New Roman" w:cs="Arial"/>
              </w:rPr>
              <w:t>Partially 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504AD2" w14:textId="77777777" w:rsidR="0054411C" w:rsidRPr="0054411C" w:rsidRDefault="0054411C" w:rsidP="0054411C">
            <w:pPr>
              <w:spacing w:after="0" w:line="240" w:lineRule="auto"/>
            </w:pPr>
            <w:r w:rsidRPr="0054411C">
              <w:t>In some areas, labels and instructions are provided for input fields.</w:t>
            </w:r>
          </w:p>
          <w:p w14:paraId="3F5332C8" w14:textId="77777777" w:rsidR="0054411C" w:rsidRPr="0054411C" w:rsidRDefault="0054411C" w:rsidP="0054411C">
            <w:pPr>
              <w:spacing w:after="0" w:line="240" w:lineRule="auto"/>
              <w:rPr>
                <w:highlight w:val="yellow"/>
              </w:rPr>
            </w:pPr>
          </w:p>
          <w:p w14:paraId="2764A79F" w14:textId="2802CDCB" w:rsidR="0054411C" w:rsidRPr="0054411C" w:rsidRDefault="0054411C" w:rsidP="0054411C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54411C">
              <w:t>In some areas, labels and instructions are not provided for input fields (e.g., combo boxes</w:t>
            </w:r>
            <w:r w:rsidR="009A3740">
              <w:t>, radio buttons, text boxes</w:t>
            </w:r>
            <w:r w:rsidRPr="0054411C">
              <w:t>).</w:t>
            </w:r>
          </w:p>
        </w:tc>
      </w:tr>
      <w:tr w:rsidR="008D5295" w:rsidRPr="00B83919" w14:paraId="2C4F9D20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3D863" w14:textId="77777777" w:rsidR="008D5295" w:rsidRPr="00C06079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Pr="00C06079">
              <w:t xml:space="preserve"> (Level A)</w:t>
            </w:r>
          </w:p>
          <w:p w14:paraId="2331306C" w14:textId="77777777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11B6CA3" w14:textId="12A34ADF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423750C" w14:textId="77777777" w:rsidR="008D5295" w:rsidRPr="00C06079" w:rsidRDefault="008D5295" w:rsidP="008D529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F4DF9F1" w14:textId="77777777" w:rsidR="008D5295" w:rsidRPr="00C06079" w:rsidRDefault="008D5295" w:rsidP="008D529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A6F50" w14:textId="77777777" w:rsidR="008D5295" w:rsidRPr="0054411C" w:rsidRDefault="008D5295" w:rsidP="008D5295">
            <w:pPr>
              <w:spacing w:after="0" w:line="240" w:lineRule="auto"/>
              <w:rPr>
                <w:rFonts w:eastAsia="Times New Roman" w:cs="Arial"/>
              </w:rPr>
            </w:pPr>
            <w:r w:rsidRPr="0054411C">
              <w:rPr>
                <w:rFonts w:eastAsia="Times New Roman" w:cs="Arial"/>
              </w:rPr>
              <w:t>Partially 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22E874" w14:textId="77777777" w:rsidR="00AE5550" w:rsidRDefault="008D5295" w:rsidP="008D5295">
            <w:pPr>
              <w:spacing w:after="0" w:line="240" w:lineRule="auto"/>
            </w:pPr>
            <w:r w:rsidRPr="0054411C">
              <w:t>The application shows parsing errors when running a markup validation service.</w:t>
            </w:r>
          </w:p>
          <w:p w14:paraId="6D0D24F4" w14:textId="6B441BA4" w:rsidR="008D5295" w:rsidRPr="0054411C" w:rsidRDefault="00AE5550" w:rsidP="008D5295">
            <w:pPr>
              <w:spacing w:after="0" w:line="240" w:lineRule="auto"/>
              <w:rPr>
                <w:rFonts w:eastAsia="Times New Roman" w:cs="Arial"/>
              </w:rPr>
            </w:pPr>
            <w:r>
              <w:t>Notes: Parsing errors do not appear to interfere with browsers or assistive technology operation. W3C WCAG 2.2 marks this guideline as obsolete.</w:t>
            </w:r>
            <w:r w:rsidR="008D5295" w:rsidRPr="0054411C">
              <w:t xml:space="preserve"> </w:t>
            </w:r>
          </w:p>
        </w:tc>
      </w:tr>
      <w:tr w:rsidR="008D5295" w:rsidRPr="00B83919" w14:paraId="088BCAF4" w14:textId="77777777" w:rsidTr="001F7E45">
        <w:trPr>
          <w:cantSplit/>
          <w:trHeight w:val="302"/>
          <w:tblCellSpacing w:w="0" w:type="dxa"/>
        </w:trPr>
        <w:tc>
          <w:tcPr>
            <w:tcW w:w="2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4BB177" w14:textId="77777777" w:rsidR="008D5295" w:rsidRPr="00C06079" w:rsidRDefault="008D5295" w:rsidP="008D529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ensure-compat-rsv" w:history="1">
              <w:r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Pr="00C06079">
              <w:t xml:space="preserve"> (Level A)</w:t>
            </w:r>
          </w:p>
          <w:p w14:paraId="43E3D7BB" w14:textId="77777777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6D7EEF0" w14:textId="3C700773" w:rsidR="008D5295" w:rsidRPr="00C06079" w:rsidRDefault="008D5295" w:rsidP="008D529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4F62408" w14:textId="77777777" w:rsidR="008D5295" w:rsidRPr="00C06079" w:rsidRDefault="008D5295" w:rsidP="008D529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1D1459D" w14:textId="77777777" w:rsidR="008D5295" w:rsidRPr="00C06079" w:rsidRDefault="008D5295" w:rsidP="008D529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85181" w14:textId="619C516B" w:rsidR="00C63474" w:rsidRPr="003B3E0B" w:rsidRDefault="008D5295" w:rsidP="008D529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4B2A87">
              <w:rPr>
                <w:rFonts w:eastAsia="Times New Roman" w:cs="Arial"/>
              </w:rPr>
              <w:t>Partially Supports</w:t>
            </w:r>
          </w:p>
        </w:tc>
        <w:tc>
          <w:tcPr>
            <w:tcW w:w="1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0D36C9" w14:textId="77777777" w:rsidR="008D5295" w:rsidRPr="0054411C" w:rsidRDefault="008D5295" w:rsidP="008D5295">
            <w:pPr>
              <w:spacing w:after="0" w:line="240" w:lineRule="auto"/>
            </w:pPr>
            <w:r w:rsidRPr="0054411C">
              <w:t>The application provides name, role, state, and value information to assistive technology for some components.</w:t>
            </w:r>
          </w:p>
          <w:p w14:paraId="1735A523" w14:textId="0401CC74" w:rsidR="008D5295" w:rsidRPr="003B3E0B" w:rsidRDefault="008D5295" w:rsidP="008D5295">
            <w:pPr>
              <w:spacing w:after="0" w:line="240" w:lineRule="auto"/>
              <w:rPr>
                <w:highlight w:val="yellow"/>
              </w:rPr>
            </w:pPr>
          </w:p>
          <w:p w14:paraId="000CDD20" w14:textId="54544C48" w:rsidR="004B2A87" w:rsidRPr="004B2A87" w:rsidRDefault="0054411C" w:rsidP="008D5295">
            <w:pPr>
              <w:spacing w:after="0" w:line="240" w:lineRule="auto"/>
              <w:rPr>
                <w:highlight w:val="yellow"/>
              </w:rPr>
            </w:pPr>
            <w:r w:rsidRPr="004B2A87">
              <w:t>Some components (e.</w:t>
            </w:r>
            <w:r w:rsidR="005F6999" w:rsidRPr="004B2A87">
              <w:t>g.,</w:t>
            </w:r>
            <w:r w:rsidR="004B2A87" w:rsidRPr="004B2A87">
              <w:t xml:space="preserve"> </w:t>
            </w:r>
            <w:r w:rsidR="009A3740" w:rsidRPr="009A3740">
              <w:rPr>
                <w:rFonts w:eastAsia="Times New Roman" w:cs="Arial"/>
              </w:rPr>
              <w:t xml:space="preserve">accordion controls, </w:t>
            </w:r>
            <w:r w:rsidR="007C0D81">
              <w:rPr>
                <w:rFonts w:eastAsia="Times New Roman" w:cs="Arial"/>
              </w:rPr>
              <w:t xml:space="preserve">buttons, </w:t>
            </w:r>
            <w:r w:rsidR="009A3740" w:rsidRPr="00D95422">
              <w:rPr>
                <w:rFonts w:eastAsia="Times New Roman" w:cs="Arial"/>
              </w:rPr>
              <w:t xml:space="preserve">checkboxes, combo boxes, </w:t>
            </w:r>
            <w:r w:rsidR="007C0D81">
              <w:rPr>
                <w:rFonts w:eastAsia="Times New Roman" w:cs="Arial"/>
              </w:rPr>
              <w:t xml:space="preserve">menu buttons, </w:t>
            </w:r>
            <w:r w:rsidR="009A3740" w:rsidRPr="00D95422">
              <w:rPr>
                <w:rFonts w:eastAsia="Times New Roman" w:cs="Arial"/>
              </w:rPr>
              <w:t xml:space="preserve">spin boxes, radio buttons, </w:t>
            </w:r>
            <w:r w:rsidR="007C0D81">
              <w:rPr>
                <w:rFonts w:eastAsia="Times New Roman" w:cs="Arial"/>
              </w:rPr>
              <w:t xml:space="preserve">tab strips, </w:t>
            </w:r>
            <w:r w:rsidR="009A3740" w:rsidRPr="00D95422">
              <w:rPr>
                <w:rFonts w:eastAsia="Times New Roman" w:cs="Arial"/>
              </w:rPr>
              <w:t>text boxes, toggle switches</w:t>
            </w:r>
            <w:r w:rsidRPr="004B2A87">
              <w:t>) do not provide name, role, state, and value information to assistive technology.</w:t>
            </w:r>
          </w:p>
        </w:tc>
      </w:tr>
    </w:tbl>
    <w:p w14:paraId="75F59A3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29A0C9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Table 2: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689"/>
        <w:gridCol w:w="5073"/>
      </w:tblGrid>
      <w:tr w:rsidR="003D2163" w:rsidRPr="00B83919" w14:paraId="646C1802" w14:textId="77777777" w:rsidTr="0067159E">
        <w:trPr>
          <w:cantSplit/>
          <w:trHeight w:val="285"/>
          <w:tblHeader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0A3C60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5BB044B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A08DC9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2B990D90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1E337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media-equiv-real-time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Pr="00C06079">
              <w:t xml:space="preserve"> (Level AA)</w:t>
            </w:r>
          </w:p>
          <w:p w14:paraId="71D6815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D2C773D" w14:textId="4CC1110C" w:rsidR="000F57AA" w:rsidRPr="00C06079" w:rsidRDefault="001F7AA0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3DE74596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C6570F1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AACB82" w14:textId="3DC1AC35" w:rsidR="00A57AA3" w:rsidRPr="004B2A87" w:rsidRDefault="00BD689B" w:rsidP="00A57AA3">
            <w:pPr>
              <w:spacing w:after="0" w:line="240" w:lineRule="auto"/>
              <w:rPr>
                <w:rFonts w:eastAsia="Times New Roman" w:cs="Arial"/>
              </w:rPr>
            </w:pPr>
            <w:r w:rsidRPr="004B2A87">
              <w:rPr>
                <w:rFonts w:eastAsia="Times New Roman" w:cs="Arial"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4DFABD" w14:textId="6C817A1C" w:rsidR="00A57AA3" w:rsidRPr="004B2A87" w:rsidRDefault="00DF034C" w:rsidP="00A57AA3">
            <w:pPr>
              <w:spacing w:after="0" w:line="240" w:lineRule="auto"/>
              <w:rPr>
                <w:rFonts w:eastAsia="Times New Roman" w:cs="Arial"/>
              </w:rPr>
            </w:pPr>
            <w:r w:rsidRPr="004B2A87">
              <w:t>No live presentations hosted.</w:t>
            </w:r>
          </w:p>
        </w:tc>
      </w:tr>
      <w:tr w:rsidR="00DF034C" w:rsidRPr="00B83919" w14:paraId="121017A9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AA0C2E" w14:textId="77777777" w:rsidR="00DF034C" w:rsidRPr="00C06079" w:rsidRDefault="00DF034C" w:rsidP="00DF034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2" w:anchor="media-equiv-audio-desc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Pr="00C06079">
              <w:t xml:space="preserve"> (Level AA)</w:t>
            </w:r>
          </w:p>
          <w:p w14:paraId="7BA20365" w14:textId="77777777" w:rsidR="00DF034C" w:rsidRPr="00C06079" w:rsidRDefault="00DF034C" w:rsidP="00DF034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1692CDC" w14:textId="17B84281" w:rsidR="00DF034C" w:rsidRPr="00C06079" w:rsidRDefault="00DF034C" w:rsidP="00DF034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AEAAE72" w14:textId="77777777" w:rsidR="00DF034C" w:rsidRPr="00C06079" w:rsidRDefault="00DF034C" w:rsidP="00DF034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832F991" w14:textId="77777777" w:rsidR="00DF034C" w:rsidRPr="00C06079" w:rsidRDefault="00DF034C" w:rsidP="00DF034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D2BB0" w14:textId="7DD48A3B" w:rsidR="00DF034C" w:rsidRPr="003B3E0B" w:rsidRDefault="006C51E0" w:rsidP="00DF034C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F22066">
              <w:rPr>
                <w:rFonts w:eastAsia="Times New Roman" w:cs="Arial"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A1A3A7" w14:textId="3672BECD" w:rsidR="00DF034C" w:rsidRPr="003B3E0B" w:rsidRDefault="00F22066" w:rsidP="00DF034C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t>No time-based media is present.</w:t>
            </w:r>
          </w:p>
        </w:tc>
      </w:tr>
      <w:tr w:rsidR="001F7AA0" w:rsidRPr="00B83919" w14:paraId="6C9D0902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B63DB7" w14:textId="77777777" w:rsidR="001F7AA0" w:rsidRDefault="001F7AA0" w:rsidP="001F7AA0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orientation" w:history="1">
              <w:r>
                <w:rPr>
                  <w:rStyle w:val="Hyperlink"/>
                  <w:b/>
                </w:rPr>
                <w:t>1.3.4 Orientation</w:t>
              </w:r>
            </w:hyperlink>
            <w:r>
              <w:t xml:space="preserve"> (Level AA 2.1 only)</w:t>
            </w:r>
          </w:p>
          <w:p w14:paraId="526A3B8B" w14:textId="77777777" w:rsidR="001F7AA0" w:rsidRDefault="001F7AA0" w:rsidP="001F7AA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61D4090A" w14:textId="5BEC7334" w:rsidR="001F7AA0" w:rsidRDefault="001F7AA0" w:rsidP="00EC53D1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6BAD76" w14:textId="6FE95BED" w:rsidR="001F7AA0" w:rsidRPr="000A3F20" w:rsidRDefault="001D0217" w:rsidP="00BD689B">
            <w:pPr>
              <w:spacing w:after="0" w:line="240" w:lineRule="auto"/>
              <w:rPr>
                <w:rFonts w:eastAsia="Times New Roman" w:cs="Arial"/>
              </w:rPr>
            </w:pPr>
            <w:r w:rsidRPr="000A3F20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EA3FC4" w14:textId="421798EB" w:rsidR="001F7AA0" w:rsidRPr="000A3F20" w:rsidRDefault="001D0217" w:rsidP="00BD689B">
            <w:pPr>
              <w:spacing w:after="0" w:line="240" w:lineRule="auto"/>
            </w:pPr>
            <w:r w:rsidRPr="000A3F20">
              <w:rPr>
                <w:rFonts w:eastAsia="Times New Roman" w:cs="Arial"/>
              </w:rPr>
              <w:t>Application does not restrict content to a single orientation.</w:t>
            </w:r>
          </w:p>
        </w:tc>
      </w:tr>
      <w:tr w:rsidR="00553A28" w:rsidRPr="00B83919" w14:paraId="0D6D4CD8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7023C9" w14:textId="77777777" w:rsidR="00553A28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identify-input-purpose" w:history="1">
              <w:r>
                <w:rPr>
                  <w:rStyle w:val="Hyperlink"/>
                  <w:b/>
                </w:rPr>
                <w:t>1.3.5 Identify Input Purpose</w:t>
              </w:r>
            </w:hyperlink>
            <w:r>
              <w:t xml:space="preserve"> (Level AA 2.1 only)</w:t>
            </w:r>
          </w:p>
          <w:p w14:paraId="4019B45B" w14:textId="77777777" w:rsidR="00553A28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E2AF0F3" w14:textId="00522984" w:rsidR="00553A28" w:rsidRDefault="00553A28" w:rsidP="00553A28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6A9CF4" w14:textId="02592F4A" w:rsidR="00553A28" w:rsidRPr="003B3E0B" w:rsidRDefault="001C2EFA" w:rsidP="00553A2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D4498C" w14:textId="77777777" w:rsidR="00553A28" w:rsidRDefault="001C2EFA" w:rsidP="00553A2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When user personal information is requested, its purpose may not be programmatically determined.</w:t>
            </w:r>
          </w:p>
          <w:p w14:paraId="6DDB2C73" w14:textId="77777777" w:rsidR="001D7BD5" w:rsidRDefault="001D7BD5" w:rsidP="00553A28">
            <w:pPr>
              <w:spacing w:after="0" w:line="240" w:lineRule="auto"/>
              <w:rPr>
                <w:highlight w:val="yellow"/>
              </w:rPr>
            </w:pPr>
          </w:p>
          <w:p w14:paraId="25140E17" w14:textId="319F4129" w:rsidR="001D7BD5" w:rsidRPr="003B3E0B" w:rsidRDefault="001D7BD5" w:rsidP="00553A28">
            <w:pPr>
              <w:spacing w:after="0" w:line="240" w:lineRule="auto"/>
              <w:rPr>
                <w:highlight w:val="yellow"/>
              </w:rPr>
            </w:pPr>
            <w:r w:rsidRPr="001D7BD5">
              <w:t>The type</w:t>
            </w:r>
            <w:r>
              <w:t xml:space="preserve"> and autocomplete</w:t>
            </w:r>
            <w:r w:rsidRPr="001D7BD5">
              <w:t xml:space="preserve"> </w:t>
            </w:r>
            <w:r>
              <w:t>attributes are not</w:t>
            </w:r>
            <w:r w:rsidRPr="001D7BD5">
              <w:t xml:space="preserve"> set</w:t>
            </w:r>
            <w:r>
              <w:t xml:space="preserve"> (or incorrectly set)</w:t>
            </w:r>
            <w:r w:rsidRPr="001D7BD5">
              <w:t xml:space="preserve"> for some </w:t>
            </w:r>
            <w:r>
              <w:t xml:space="preserve">personal information </w:t>
            </w:r>
            <w:r w:rsidRPr="001D7BD5">
              <w:t>fields.</w:t>
            </w:r>
          </w:p>
        </w:tc>
      </w:tr>
      <w:tr w:rsidR="00553A28" w:rsidRPr="00B83919" w14:paraId="78EDE8A5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6867A5" w14:textId="77777777" w:rsidR="00553A28" w:rsidRPr="00C06079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5" w:anchor="visual-audio-contrast-contrast" w:history="1">
              <w:r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Pr="00C06079">
              <w:t xml:space="preserve"> (Level AA)</w:t>
            </w:r>
          </w:p>
          <w:p w14:paraId="565CCFB9" w14:textId="77777777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99E18C" w14:textId="1F945B49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76E7C92" w14:textId="77777777" w:rsidR="00553A28" w:rsidRPr="00C06079" w:rsidRDefault="00553A28" w:rsidP="00553A2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DB62B" w14:textId="77777777" w:rsidR="00553A28" w:rsidRPr="00C06079" w:rsidRDefault="00553A28" w:rsidP="00553A2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27440" w14:textId="52DE15A9" w:rsidR="00553A28" w:rsidRPr="003225D5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3225D5"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06EEFB" w14:textId="77777777" w:rsidR="00553A28" w:rsidRDefault="00553A28" w:rsidP="00553A28">
            <w:pPr>
              <w:spacing w:after="0" w:line="240" w:lineRule="auto"/>
            </w:pPr>
            <w:r w:rsidRPr="00F7029D">
              <w:t>Some areas of the application meet the required contrast ratios. Some areas do not meet the required 4.5:1 contrast ratio.</w:t>
            </w:r>
          </w:p>
          <w:p w14:paraId="62899B4C" w14:textId="77777777" w:rsidR="00294241" w:rsidRDefault="00294241" w:rsidP="00553A28">
            <w:pPr>
              <w:spacing w:after="0" w:line="240" w:lineRule="auto"/>
            </w:pPr>
          </w:p>
          <w:p w14:paraId="75A292FD" w14:textId="4C4FB3C2" w:rsidR="00294241" w:rsidRPr="003225D5" w:rsidRDefault="00294241" w:rsidP="00553A28">
            <w:pPr>
              <w:spacing w:after="0" w:line="240" w:lineRule="auto"/>
              <w:rPr>
                <w:rFonts w:eastAsia="Times New Roman" w:cs="Arial"/>
              </w:rPr>
            </w:pPr>
            <w:r w:rsidRPr="00294241">
              <w:rPr>
                <w:rFonts w:eastAsia="Times New Roman" w:cs="Arial"/>
                <w:b/>
                <w:bCs/>
              </w:rPr>
              <w:t>Note</w:t>
            </w:r>
            <w:r w:rsidRPr="00766D39">
              <w:rPr>
                <w:rFonts w:eastAsia="Times New Roman" w:cs="Arial"/>
              </w:rPr>
              <w:t xml:space="preserve">: The </w:t>
            </w:r>
            <w:r>
              <w:rPr>
                <w:rFonts w:eastAsia="Times New Roman" w:cs="Arial"/>
              </w:rPr>
              <w:t xml:space="preserve">application allows the </w:t>
            </w:r>
            <w:r w:rsidRPr="00766D39">
              <w:rPr>
                <w:rFonts w:eastAsia="Times New Roman" w:cs="Arial"/>
              </w:rPr>
              <w:t xml:space="preserve">administrator </w:t>
            </w:r>
            <w:r>
              <w:rPr>
                <w:rFonts w:eastAsia="Times New Roman" w:cs="Arial"/>
              </w:rPr>
              <w:t xml:space="preserve">to customize </w:t>
            </w:r>
            <w:r w:rsidRPr="00766D39">
              <w:rPr>
                <w:rFonts w:eastAsia="Times New Roman" w:cs="Arial"/>
              </w:rPr>
              <w:t>background color</w:t>
            </w:r>
            <w:r>
              <w:rPr>
                <w:rFonts w:eastAsia="Times New Roman" w:cs="Arial"/>
              </w:rPr>
              <w:t xml:space="preserve">s </w:t>
            </w:r>
            <w:r w:rsidRPr="00766D39">
              <w:rPr>
                <w:rFonts w:eastAsia="Times New Roman" w:cs="Arial"/>
              </w:rPr>
              <w:t>for the</w:t>
            </w:r>
            <w:r w:rsidR="001F7E45">
              <w:rPr>
                <w:rFonts w:eastAsia="Times New Roman" w:cs="Arial"/>
              </w:rPr>
              <w:t xml:space="preserve"> browser</w:t>
            </w:r>
            <w:r w:rsidRPr="00766D39">
              <w:rPr>
                <w:rFonts w:eastAsia="Times New Roman" w:cs="Arial"/>
              </w:rPr>
              <w:t xml:space="preserve"> home page</w:t>
            </w:r>
            <w:r>
              <w:rPr>
                <w:rFonts w:eastAsia="Times New Roman" w:cs="Arial"/>
              </w:rPr>
              <w:t xml:space="preserve"> and browser tabs</w:t>
            </w:r>
            <w:r w:rsidRPr="00766D39">
              <w:rPr>
                <w:rFonts w:eastAsia="Times New Roman" w:cs="Arial"/>
              </w:rPr>
              <w:t>; Island is not responsible for inaccessible selections.</w:t>
            </w:r>
          </w:p>
        </w:tc>
      </w:tr>
      <w:tr w:rsidR="00553A28" w:rsidRPr="00B83919" w14:paraId="246D8599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30224" w14:textId="77777777" w:rsidR="00553A28" w:rsidRPr="00C06079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6" w:anchor="visual-audio-contrast-scale" w:history="1">
              <w:r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Pr="00C06079">
              <w:t xml:space="preserve"> (Level AA)</w:t>
            </w:r>
          </w:p>
          <w:p w14:paraId="40761730" w14:textId="77777777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D646CCC" w14:textId="2EED380F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0AE9836" w14:textId="77777777" w:rsidR="00553A28" w:rsidRPr="00C06079" w:rsidRDefault="00553A28" w:rsidP="00553A2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12421C" w14:textId="77777777" w:rsidR="00553A28" w:rsidRPr="00C06079" w:rsidRDefault="00553A28" w:rsidP="00553A2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EF4A1" w14:textId="09EE1708" w:rsidR="00553A28" w:rsidRPr="003B3E0B" w:rsidRDefault="00012D3F" w:rsidP="00553A2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327023"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6288F9" w14:textId="77777777" w:rsidR="00553A28" w:rsidRPr="00012D3F" w:rsidRDefault="00012D3F" w:rsidP="00553A28">
            <w:pPr>
              <w:spacing w:after="0" w:line="240" w:lineRule="auto"/>
            </w:pPr>
            <w:r w:rsidRPr="00012D3F">
              <w:t>In some areas, t</w:t>
            </w:r>
            <w:r w:rsidR="00553A28" w:rsidRPr="00012D3F">
              <w:t>ext can be resized without loss of content or functionality.</w:t>
            </w:r>
          </w:p>
          <w:p w14:paraId="32272139" w14:textId="77777777" w:rsidR="00012D3F" w:rsidRPr="00012D3F" w:rsidRDefault="00012D3F" w:rsidP="00553A28">
            <w:pPr>
              <w:spacing w:after="0" w:line="240" w:lineRule="auto"/>
              <w:rPr>
                <w:rFonts w:eastAsia="Times New Roman" w:cs="Arial"/>
              </w:rPr>
            </w:pPr>
          </w:p>
          <w:p w14:paraId="497B90C4" w14:textId="17C53016" w:rsidR="00012D3F" w:rsidRPr="003B3E0B" w:rsidRDefault="00012D3F" w:rsidP="00553A2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012D3F">
              <w:rPr>
                <w:rFonts w:eastAsia="Times New Roman" w:cs="Arial"/>
              </w:rPr>
              <w:t>In some areas and at varying degrees of magnification, there is loss of content and functionality.</w:t>
            </w:r>
          </w:p>
        </w:tc>
      </w:tr>
      <w:tr w:rsidR="003225D5" w:rsidRPr="00B83919" w14:paraId="5A883A6B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AB029F" w14:textId="77777777" w:rsidR="003225D5" w:rsidRPr="00C06079" w:rsidRDefault="003225D5" w:rsidP="003225D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visual-audio-contrast-text-presentation" w:history="1">
              <w:r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Pr="00C06079">
              <w:t xml:space="preserve"> (Level AA)</w:t>
            </w:r>
          </w:p>
          <w:p w14:paraId="73903E8A" w14:textId="77777777" w:rsidR="003225D5" w:rsidRPr="00C06079" w:rsidRDefault="003225D5" w:rsidP="003225D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FBC177C" w14:textId="6B2E8BBD" w:rsidR="003225D5" w:rsidRPr="00C06079" w:rsidRDefault="003225D5" w:rsidP="003225D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DDDEADA" w14:textId="77777777" w:rsidR="003225D5" w:rsidRPr="00C06079" w:rsidRDefault="003225D5" w:rsidP="003225D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587A24E" w14:textId="77777777" w:rsidR="003225D5" w:rsidRPr="00C06079" w:rsidRDefault="003225D5" w:rsidP="003225D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A86F0" w14:textId="15809D25" w:rsidR="003225D5" w:rsidRPr="003B3E0B" w:rsidRDefault="003225D5" w:rsidP="003225D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Support</w:t>
            </w:r>
            <w:r w:rsidR="00F7029D">
              <w:rPr>
                <w:rFonts w:eastAsia="Times New Roman" w:cs="Arial"/>
              </w:rPr>
              <w:t>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C7A816" w14:textId="4975F0CB" w:rsidR="003225D5" w:rsidRPr="003B3E0B" w:rsidRDefault="00265966" w:rsidP="003225D5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265966">
              <w:rPr>
                <w:rFonts w:eastAsia="Times New Roman" w:cs="Arial"/>
              </w:rPr>
              <w:t>Images of text are used</w:t>
            </w:r>
            <w:r w:rsidR="00F7029D">
              <w:rPr>
                <w:rFonts w:eastAsia="Times New Roman" w:cs="Arial"/>
              </w:rPr>
              <w:t xml:space="preserve">, but they are </w:t>
            </w:r>
            <w:r w:rsidR="008E6C84">
              <w:rPr>
                <w:rFonts w:eastAsia="Times New Roman" w:cs="Arial"/>
              </w:rPr>
              <w:t xml:space="preserve">considered essential (e.g., </w:t>
            </w:r>
            <w:r w:rsidR="00F7029D">
              <w:rPr>
                <w:rFonts w:eastAsia="Times New Roman" w:cs="Arial"/>
              </w:rPr>
              <w:t>logo</w:t>
            </w:r>
            <w:r w:rsidR="007A5C1B">
              <w:rPr>
                <w:rFonts w:eastAsia="Times New Roman" w:cs="Arial"/>
              </w:rPr>
              <w:t>s</w:t>
            </w:r>
            <w:r w:rsidR="008E6C84">
              <w:rPr>
                <w:rFonts w:eastAsia="Times New Roman" w:cs="Arial"/>
              </w:rPr>
              <w:t>).</w:t>
            </w:r>
          </w:p>
        </w:tc>
      </w:tr>
      <w:tr w:rsidR="00553A28" w:rsidRPr="00B83919" w14:paraId="434634F6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86E87" w14:textId="77777777" w:rsidR="00553A28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8" w:anchor="reflow" w:history="1">
              <w:r>
                <w:rPr>
                  <w:rStyle w:val="Hyperlink"/>
                  <w:b/>
                </w:rPr>
                <w:t>1.4.10 Reflow</w:t>
              </w:r>
            </w:hyperlink>
            <w:r>
              <w:t xml:space="preserve"> (Level AA 2.1 only)</w:t>
            </w:r>
          </w:p>
          <w:p w14:paraId="4565123A" w14:textId="77777777" w:rsidR="00553A28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6E04A09" w14:textId="46324330" w:rsidR="00553A28" w:rsidRDefault="00553A28" w:rsidP="00553A28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52CF0" w14:textId="227D55FE" w:rsidR="00553A28" w:rsidRPr="003B3E0B" w:rsidRDefault="00553A28" w:rsidP="00553A2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246D57"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19BBCB" w14:textId="7B788250" w:rsidR="00553A28" w:rsidRPr="003B3E0B" w:rsidRDefault="00553A28" w:rsidP="00553A2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352424">
              <w:rPr>
                <w:rFonts w:eastAsia="Times New Roman" w:cs="Arial"/>
              </w:rPr>
              <w:t>Pages reflow for some zoom and screen sizes. Pages do not reflow after reaching some zoom levels or screen sizes.</w:t>
            </w:r>
          </w:p>
        </w:tc>
      </w:tr>
      <w:tr w:rsidR="00553A28" w:rsidRPr="00B83919" w14:paraId="3B09AAD9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130892" w14:textId="77777777" w:rsidR="00553A28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non-text-contrast" w:history="1">
              <w:r>
                <w:rPr>
                  <w:rStyle w:val="Hyperlink"/>
                  <w:b/>
                </w:rPr>
                <w:t>1.4.11 Non-text Contrast</w:t>
              </w:r>
            </w:hyperlink>
            <w:r>
              <w:t xml:space="preserve"> (Level AA 2.1 only)</w:t>
            </w:r>
          </w:p>
          <w:p w14:paraId="413CA87F" w14:textId="77777777" w:rsidR="00553A28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AB78BBE" w14:textId="4C3F5C32" w:rsidR="00553A28" w:rsidRDefault="00553A28" w:rsidP="00553A28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8EE56" w14:textId="765AA76A" w:rsidR="00553A28" w:rsidRPr="003B3E0B" w:rsidRDefault="00553A28" w:rsidP="00553A2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6701C7">
              <w:rPr>
                <w:rFonts w:eastAsia="Times New Roman" w:cs="Arial"/>
              </w:rPr>
              <w:t>Partially 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C2BD1" w14:textId="4CA380C0" w:rsidR="00553A28" w:rsidRPr="003B3E0B" w:rsidRDefault="00553A28" w:rsidP="00553A28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6701C7">
              <w:rPr>
                <w:rFonts w:eastAsia="Times New Roman" w:cs="Arial"/>
              </w:rPr>
              <w:t>Some</w:t>
            </w:r>
            <w:r w:rsidR="00DF4753">
              <w:rPr>
                <w:rFonts w:eastAsia="Times New Roman" w:cs="Arial"/>
              </w:rPr>
              <w:t xml:space="preserve"> UI </w:t>
            </w:r>
            <w:r w:rsidR="00DF4753" w:rsidRPr="00DF4753">
              <w:rPr>
                <w:rFonts w:eastAsia="Times New Roman" w:cs="Arial"/>
              </w:rPr>
              <w:t xml:space="preserve">elements (e.g., icons, graphical buttons, graphs, text boxes, </w:t>
            </w:r>
            <w:r w:rsidR="006701C7" w:rsidRPr="00DF4753">
              <w:rPr>
                <w:rFonts w:eastAsia="Times New Roman" w:cs="Arial"/>
              </w:rPr>
              <w:t xml:space="preserve">toggle switches, </w:t>
            </w:r>
            <w:r w:rsidRPr="00DF4753">
              <w:rPr>
                <w:rFonts w:eastAsia="Times New Roman" w:cs="Arial"/>
              </w:rPr>
              <w:t>focus indicators</w:t>
            </w:r>
            <w:r w:rsidR="006701C7" w:rsidRPr="00DF4753">
              <w:rPr>
                <w:rFonts w:eastAsia="Times New Roman" w:cs="Arial"/>
              </w:rPr>
              <w:t>, selection indicators</w:t>
            </w:r>
            <w:r w:rsidR="00DF4753" w:rsidRPr="00DF4753">
              <w:rPr>
                <w:rFonts w:eastAsia="Times New Roman" w:cs="Arial"/>
              </w:rPr>
              <w:t xml:space="preserve">) </w:t>
            </w:r>
            <w:r w:rsidRPr="00DF4753">
              <w:rPr>
                <w:rFonts w:eastAsia="Times New Roman" w:cs="Arial"/>
              </w:rPr>
              <w:t>do not</w:t>
            </w:r>
            <w:r w:rsidRPr="006701C7">
              <w:rPr>
                <w:rFonts w:eastAsia="Times New Roman" w:cs="Arial"/>
              </w:rPr>
              <w:t xml:space="preserve"> meet the minimum 3:1 contrast ratio.</w:t>
            </w:r>
          </w:p>
        </w:tc>
      </w:tr>
      <w:tr w:rsidR="00553A28" w:rsidRPr="00B83919" w14:paraId="5756863C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80463C" w14:textId="77777777" w:rsidR="00553A28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0" w:anchor="text-spacing" w:history="1">
              <w:r>
                <w:rPr>
                  <w:rStyle w:val="Hyperlink"/>
                  <w:b/>
                </w:rPr>
                <w:t>1.4.12 Text Spacing</w:t>
              </w:r>
            </w:hyperlink>
            <w:r>
              <w:t xml:space="preserve"> (Level AA 2.1 only)</w:t>
            </w:r>
          </w:p>
          <w:p w14:paraId="2113378D" w14:textId="77777777" w:rsidR="00553A28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F6002A1" w14:textId="6ECBB40A" w:rsidR="00553A28" w:rsidRDefault="00553A28" w:rsidP="00553A28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51B779" w14:textId="2E0B668A" w:rsidR="00553A28" w:rsidRPr="00EE4D47" w:rsidRDefault="006B249B" w:rsidP="00553A28">
            <w:pPr>
              <w:spacing w:after="0" w:line="240" w:lineRule="auto"/>
              <w:rPr>
                <w:rFonts w:eastAsia="Times New Roman" w:cs="Arial"/>
              </w:rPr>
            </w:pPr>
            <w:r w:rsidRPr="00EE4D47">
              <w:rPr>
                <w:rFonts w:eastAsia="Times New Roman" w:cs="Arial"/>
              </w:rPr>
              <w:t xml:space="preserve">Partially </w:t>
            </w:r>
            <w:r w:rsidR="00553A28" w:rsidRPr="00EE4D47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6F2886" w14:textId="61BEA1A1" w:rsidR="00553A28" w:rsidRPr="00EE4D47" w:rsidRDefault="00EE4D47" w:rsidP="00553A28">
            <w:pPr>
              <w:spacing w:after="0" w:line="240" w:lineRule="auto"/>
              <w:rPr>
                <w:rFonts w:eastAsia="Times New Roman" w:cs="Arial"/>
              </w:rPr>
            </w:pPr>
            <w:r w:rsidRPr="00EE4D47">
              <w:rPr>
                <w:rFonts w:eastAsia="Times New Roman" w:cs="Arial"/>
              </w:rPr>
              <w:t>In some areas, n</w:t>
            </w:r>
            <w:r w:rsidR="00553A28" w:rsidRPr="00EE4D47">
              <w:rPr>
                <w:rFonts w:eastAsia="Times New Roman" w:cs="Arial"/>
              </w:rPr>
              <w:t>o loss of content occurs by setting style properties to meet the text spacing requirement.</w:t>
            </w:r>
          </w:p>
          <w:p w14:paraId="19E910F2" w14:textId="77777777" w:rsidR="006B249B" w:rsidRPr="00EE4D47" w:rsidRDefault="006B249B" w:rsidP="00553A28">
            <w:pPr>
              <w:spacing w:after="0" w:line="240" w:lineRule="auto"/>
              <w:rPr>
                <w:rFonts w:eastAsia="Times New Roman" w:cs="Arial"/>
              </w:rPr>
            </w:pPr>
          </w:p>
          <w:p w14:paraId="16F886C2" w14:textId="0669802C" w:rsidR="006B249B" w:rsidRPr="00EE4D47" w:rsidRDefault="00EE4D47" w:rsidP="00553A28">
            <w:pPr>
              <w:spacing w:after="0" w:line="240" w:lineRule="auto"/>
              <w:rPr>
                <w:rFonts w:eastAsia="Times New Roman" w:cs="Arial"/>
              </w:rPr>
            </w:pPr>
            <w:r w:rsidRPr="00EE4D47">
              <w:rPr>
                <w:rFonts w:eastAsia="Times New Roman" w:cs="Arial"/>
              </w:rPr>
              <w:t xml:space="preserve">In </w:t>
            </w:r>
            <w:r w:rsidR="008D74ED">
              <w:rPr>
                <w:rFonts w:eastAsia="Times New Roman" w:cs="Arial"/>
              </w:rPr>
              <w:t>some tables</w:t>
            </w:r>
            <w:r w:rsidRPr="00EE4D47">
              <w:rPr>
                <w:rFonts w:eastAsia="Times New Roman" w:cs="Arial"/>
              </w:rPr>
              <w:t>, loss of content</w:t>
            </w:r>
            <w:r w:rsidR="006B249B" w:rsidRPr="00EE4D47">
              <w:rPr>
                <w:rFonts w:eastAsia="Times New Roman" w:cs="Arial"/>
              </w:rPr>
              <w:t xml:space="preserve"> occurs </w:t>
            </w:r>
            <w:r w:rsidR="009D393D">
              <w:rPr>
                <w:rFonts w:eastAsia="Times New Roman" w:cs="Arial"/>
              </w:rPr>
              <w:t>in some cells</w:t>
            </w:r>
            <w:r w:rsidRPr="00EE4D47">
              <w:rPr>
                <w:rFonts w:eastAsia="Times New Roman" w:cs="Arial"/>
              </w:rPr>
              <w:t xml:space="preserve"> after </w:t>
            </w:r>
            <w:r w:rsidR="006B249B" w:rsidRPr="00EE4D47">
              <w:rPr>
                <w:rFonts w:eastAsia="Times New Roman" w:cs="Arial"/>
              </w:rPr>
              <w:t>setting style properties to meet the text spacing requirement.</w:t>
            </w:r>
          </w:p>
        </w:tc>
      </w:tr>
      <w:tr w:rsidR="00553A28" w:rsidRPr="00B83919" w14:paraId="78683564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9B8FFD" w14:textId="77777777" w:rsidR="00553A28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content-on-hover-or-focus" w:history="1">
              <w:r>
                <w:rPr>
                  <w:rStyle w:val="Hyperlink"/>
                  <w:b/>
                </w:rPr>
                <w:t>1.4.13 Content on Hover or Focus</w:t>
              </w:r>
            </w:hyperlink>
            <w:r>
              <w:t xml:space="preserve"> (Level AA 2.1 only)</w:t>
            </w:r>
          </w:p>
          <w:p w14:paraId="54EFC4E9" w14:textId="77777777" w:rsidR="00553A28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6C43164" w14:textId="005B3674" w:rsidR="00553A28" w:rsidRDefault="00553A28" w:rsidP="00553A28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A7B05B" w14:textId="32D14557" w:rsidR="00553A28" w:rsidRPr="00B83AD4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B83AD4">
              <w:rPr>
                <w:rFonts w:eastAsia="Times New Roman" w:cs="Arial"/>
              </w:rPr>
              <w:t>Does Not Support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256389" w14:textId="1FAD6AA1" w:rsidR="00553A28" w:rsidRPr="00B83AD4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B83AD4">
              <w:t>Hover content (i.e., tooltips) does not allow for dismissal or hovering of the popup content.</w:t>
            </w:r>
          </w:p>
        </w:tc>
      </w:tr>
      <w:tr w:rsidR="00553A28" w:rsidRPr="00B83919" w14:paraId="7EB12D6F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360053" w14:textId="77777777" w:rsidR="00553A28" w:rsidRPr="00C06079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navigation-mechanisms-mult-loc" w:history="1">
              <w:r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Pr="00C06079">
              <w:t xml:space="preserve"> (Level AA)</w:t>
            </w:r>
          </w:p>
          <w:p w14:paraId="2DB747BF" w14:textId="77777777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B482AD3" w14:textId="5483FD3C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A9FC295" w14:textId="77777777" w:rsidR="00553A28" w:rsidRPr="00C06079" w:rsidRDefault="00553A28" w:rsidP="00553A2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DF8B78D" w14:textId="77777777" w:rsidR="00553A28" w:rsidRPr="00C06079" w:rsidRDefault="00553A28" w:rsidP="00553A2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A68BDD" w14:textId="002CECCA" w:rsidR="00553A28" w:rsidRPr="00B83AD4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B83AD4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509001" w14:textId="2832A0DE" w:rsidR="00553A28" w:rsidRPr="00B83AD4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B83AD4">
              <w:t xml:space="preserve">There are multiple ways to perform </w:t>
            </w:r>
            <w:r w:rsidR="00B83AD4" w:rsidRPr="00B83AD4">
              <w:t>some</w:t>
            </w:r>
            <w:r w:rsidRPr="00B83AD4">
              <w:t xml:space="preserve"> functions throughout the application.</w:t>
            </w:r>
          </w:p>
        </w:tc>
      </w:tr>
      <w:tr w:rsidR="00553A28" w:rsidRPr="00B83919" w14:paraId="7B7D5626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8E891" w14:textId="77777777" w:rsidR="00553A28" w:rsidRPr="00C06079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navigation-mechanisms-descriptive" w:history="1">
              <w:r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Pr="00C06079">
              <w:t xml:space="preserve"> (Level AA)</w:t>
            </w:r>
          </w:p>
          <w:p w14:paraId="326EFC96" w14:textId="77777777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6DCCE59" w14:textId="430F605E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FE50D97" w14:textId="77777777" w:rsidR="00553A28" w:rsidRPr="00C06079" w:rsidRDefault="00553A28" w:rsidP="00553A2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1472ADA" w14:textId="77777777" w:rsidR="00553A28" w:rsidRPr="00C06079" w:rsidRDefault="00553A28" w:rsidP="00553A2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3D499" w14:textId="3A9AAB1F" w:rsidR="00553A28" w:rsidRPr="006B35C2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6B35C2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3FBE88" w14:textId="77777777" w:rsidR="00553A28" w:rsidRPr="006B35C2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6B35C2">
              <w:t>Headings and labels describe topic or purpose.</w:t>
            </w:r>
          </w:p>
        </w:tc>
      </w:tr>
      <w:tr w:rsidR="006B35C2" w:rsidRPr="00B83919" w14:paraId="353A6083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EDBA1" w14:textId="77777777" w:rsidR="006B35C2" w:rsidRPr="00C06079" w:rsidRDefault="006B35C2" w:rsidP="006B35C2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navigation-mechanisms-focus-visible" w:history="1">
              <w:r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Pr="00C06079">
              <w:t xml:space="preserve"> (Level AA)</w:t>
            </w:r>
          </w:p>
          <w:p w14:paraId="5C1C71A6" w14:textId="77777777" w:rsidR="006B35C2" w:rsidRPr="00C06079" w:rsidRDefault="006B35C2" w:rsidP="006B35C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A40D60E" w14:textId="125146A4" w:rsidR="006B35C2" w:rsidRPr="00C06079" w:rsidRDefault="006B35C2" w:rsidP="006B35C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460AE61" w14:textId="77777777" w:rsidR="006B35C2" w:rsidRPr="00C06079" w:rsidRDefault="006B35C2" w:rsidP="006B35C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C0E8A2A" w14:textId="77777777" w:rsidR="006B35C2" w:rsidRPr="00C06079" w:rsidRDefault="006B35C2" w:rsidP="006B35C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D75FAC" w14:textId="7D4F6F3D" w:rsidR="006B35C2" w:rsidRPr="006309FC" w:rsidRDefault="00CD521F" w:rsidP="006B35C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Does Not </w:t>
            </w:r>
            <w:r w:rsidR="006B35C2" w:rsidRPr="006309FC">
              <w:rPr>
                <w:rFonts w:eastAsia="Times New Roman" w:cs="Arial"/>
              </w:rPr>
              <w:t>Support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8F2290" w14:textId="77777777" w:rsidR="002B0DFE" w:rsidRDefault="00CD521F" w:rsidP="006B35C2">
            <w:pPr>
              <w:spacing w:after="0" w:line="240" w:lineRule="auto"/>
            </w:pPr>
            <w:r>
              <w:t xml:space="preserve">Very few </w:t>
            </w:r>
            <w:r w:rsidR="006B35C2" w:rsidRPr="006309FC">
              <w:t>components have well-defined visual focus.</w:t>
            </w:r>
          </w:p>
          <w:p w14:paraId="57D458BD" w14:textId="23A9D64E" w:rsidR="006B35C2" w:rsidRPr="006309FC" w:rsidRDefault="006B35C2" w:rsidP="006B35C2">
            <w:pPr>
              <w:spacing w:after="0" w:line="240" w:lineRule="auto"/>
            </w:pPr>
          </w:p>
          <w:p w14:paraId="085D3BCE" w14:textId="07AA7B7E" w:rsidR="006B35C2" w:rsidRPr="006309FC" w:rsidRDefault="006B35C2" w:rsidP="006B35C2">
            <w:pPr>
              <w:spacing w:after="0" w:line="240" w:lineRule="auto"/>
            </w:pPr>
            <w:r w:rsidRPr="006309FC">
              <w:t xml:space="preserve">Focus is </w:t>
            </w:r>
            <w:r w:rsidR="00CD521F">
              <w:t xml:space="preserve">either not visible or </w:t>
            </w:r>
            <w:r w:rsidRPr="006309FC">
              <w:t xml:space="preserve">not clearly visible when it lands on </w:t>
            </w:r>
            <w:r w:rsidR="00CD521F">
              <w:t>many</w:t>
            </w:r>
            <w:r w:rsidRPr="006309FC">
              <w:t xml:space="preserve"> controls (e</w:t>
            </w:r>
            <w:r w:rsidRPr="00C5242E">
              <w:t>.g.,</w:t>
            </w:r>
            <w:r w:rsidR="009D6C09" w:rsidRPr="00C5242E">
              <w:t xml:space="preserve"> </w:t>
            </w:r>
            <w:r w:rsidRPr="00C5242E">
              <w:t xml:space="preserve">accordion controls, buttons, checkboxes, combo boxes, menu items, </w:t>
            </w:r>
            <w:r w:rsidR="009D6C09" w:rsidRPr="00C5242E">
              <w:t xml:space="preserve">links, </w:t>
            </w:r>
            <w:r w:rsidRPr="00C5242E">
              <w:t>list items, radio buttons, tab strips</w:t>
            </w:r>
            <w:r w:rsidR="00212B6C">
              <w:t>, toggle switches</w:t>
            </w:r>
            <w:r w:rsidRPr="00C5242E">
              <w:t>).</w:t>
            </w:r>
          </w:p>
          <w:p w14:paraId="7BCC0BF3" w14:textId="77777777" w:rsidR="006B35C2" w:rsidRPr="006309FC" w:rsidRDefault="006B35C2" w:rsidP="006B35C2">
            <w:pPr>
              <w:spacing w:after="0" w:line="240" w:lineRule="auto"/>
            </w:pPr>
          </w:p>
          <w:p w14:paraId="657E3168" w14:textId="7003E226" w:rsidR="006B35C2" w:rsidRPr="006309FC" w:rsidRDefault="006B35C2" w:rsidP="006B35C2">
            <w:pPr>
              <w:spacing w:after="0" w:line="240" w:lineRule="auto"/>
              <w:rPr>
                <w:rFonts w:eastAsia="Times New Roman" w:cs="Arial"/>
              </w:rPr>
            </w:pPr>
            <w:r w:rsidRPr="006309FC">
              <w:t>Programmatic focus is not set for some controls</w:t>
            </w:r>
            <w:r w:rsidR="000346DC">
              <w:t>.</w:t>
            </w:r>
          </w:p>
        </w:tc>
      </w:tr>
      <w:tr w:rsidR="00B8600B" w:rsidRPr="00B83919" w14:paraId="7B8865B9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95537D" w14:textId="77777777" w:rsidR="00B8600B" w:rsidRPr="00C06079" w:rsidRDefault="00B8600B" w:rsidP="00B8600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meaning-other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Pr="00C06079">
              <w:t xml:space="preserve"> (Level AA)</w:t>
            </w:r>
          </w:p>
          <w:p w14:paraId="4AB0AA57" w14:textId="77777777" w:rsidR="00B8600B" w:rsidRPr="00C06079" w:rsidRDefault="00B8600B" w:rsidP="00B8600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683B3D4" w14:textId="1C73ADD4" w:rsidR="00B8600B" w:rsidRPr="00C06079" w:rsidRDefault="00B8600B" w:rsidP="00B8600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596BF42" w14:textId="77777777" w:rsidR="00B8600B" w:rsidRPr="00C06079" w:rsidRDefault="00B8600B" w:rsidP="00B8600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3340889" w14:textId="77777777" w:rsidR="00B8600B" w:rsidRPr="00C06079" w:rsidRDefault="00B8600B" w:rsidP="00B8600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86D80" w14:textId="05EEA0B1" w:rsidR="00B8600B" w:rsidRPr="003B3E0B" w:rsidRDefault="00B8600B" w:rsidP="00B8600B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E9469A">
              <w:rPr>
                <w:rFonts w:eastAsia="Times New Roman" w:cs="Arial"/>
              </w:rPr>
              <w:t>Support</w:t>
            </w:r>
            <w:r w:rsidR="00EA7AE1">
              <w:rPr>
                <w:rFonts w:eastAsia="Times New Roman" w:cs="Arial"/>
              </w:rPr>
              <w:t>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CD998C" w14:textId="55886F59" w:rsidR="00B8600B" w:rsidRPr="003B3E0B" w:rsidRDefault="00B8600B" w:rsidP="00B8600B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T</w:t>
            </w:r>
            <w:r w:rsidRPr="00E9469A">
              <w:rPr>
                <w:rFonts w:eastAsia="Times New Roman" w:cs="Arial"/>
              </w:rPr>
              <w:t>he default human language can be programmatically determined.</w:t>
            </w:r>
          </w:p>
        </w:tc>
      </w:tr>
      <w:tr w:rsidR="00553A28" w:rsidRPr="00B83919" w14:paraId="141872DF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B3708E" w14:textId="77777777" w:rsidR="00553A28" w:rsidRPr="00C06079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consistent-behavior-consistent-loca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Pr="00C06079">
              <w:t xml:space="preserve"> (Level AA)</w:t>
            </w:r>
          </w:p>
          <w:p w14:paraId="10F1C54A" w14:textId="77777777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62A6939" w14:textId="68B3B1A1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413722B" w14:textId="77777777" w:rsidR="00553A28" w:rsidRPr="00C06079" w:rsidRDefault="00553A28" w:rsidP="00553A2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390FB9E2" w14:textId="77777777" w:rsidR="00553A28" w:rsidRPr="00C06079" w:rsidRDefault="00553A28" w:rsidP="00553A2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5AD9E9" w14:textId="69BBE41E" w:rsidR="00553A28" w:rsidRPr="00803F16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803F16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668C12" w14:textId="77777777" w:rsidR="00553A28" w:rsidRPr="00803F16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803F16">
              <w:t>Consistent navigation occurs throughout the application.</w:t>
            </w:r>
          </w:p>
        </w:tc>
      </w:tr>
      <w:tr w:rsidR="00553A28" w:rsidRPr="00B83919" w14:paraId="04FCED21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FB90CF" w14:textId="77777777" w:rsidR="00553A28" w:rsidRPr="00C06079" w:rsidRDefault="00553A28" w:rsidP="00553A2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consistent-behavior-consistent-functionality" w:history="1">
              <w:r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Pr="00C06079">
              <w:t xml:space="preserve"> (Level AA)</w:t>
            </w:r>
          </w:p>
          <w:p w14:paraId="35EF06BA" w14:textId="77777777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DE1E9E2" w14:textId="62FCAC76" w:rsidR="00553A28" w:rsidRPr="00C06079" w:rsidRDefault="00553A28" w:rsidP="00553A2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ED6548C" w14:textId="77777777" w:rsidR="00553A28" w:rsidRPr="00C06079" w:rsidRDefault="00553A28" w:rsidP="00553A2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0F7669B6" w14:textId="77777777" w:rsidR="00553A28" w:rsidRPr="00C06079" w:rsidRDefault="00553A28" w:rsidP="00553A2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C21F57" w14:textId="7228EBBE" w:rsidR="00553A28" w:rsidRPr="00803F16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803F16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93D99" w14:textId="77777777" w:rsidR="00553A28" w:rsidRPr="00803F16" w:rsidRDefault="00553A28" w:rsidP="00553A28">
            <w:pPr>
              <w:spacing w:after="0" w:line="240" w:lineRule="auto"/>
              <w:rPr>
                <w:rFonts w:eastAsia="Times New Roman" w:cs="Arial"/>
              </w:rPr>
            </w:pPr>
            <w:r w:rsidRPr="00803F16">
              <w:t>Consistent identification occurs throughout the application.</w:t>
            </w:r>
          </w:p>
        </w:tc>
      </w:tr>
      <w:tr w:rsidR="00803F16" w:rsidRPr="00B83919" w14:paraId="3DF3DC39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21B698" w14:textId="77777777" w:rsidR="00803F16" w:rsidRPr="00C06079" w:rsidRDefault="00803F16" w:rsidP="00803F1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minimize-error-sugges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Pr="00C06079">
              <w:t xml:space="preserve"> (Level AA)</w:t>
            </w:r>
          </w:p>
          <w:p w14:paraId="0666DA7C" w14:textId="77777777" w:rsidR="00803F16" w:rsidRPr="00C06079" w:rsidRDefault="00803F16" w:rsidP="00803F1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2D884DD" w14:textId="171E8ACA" w:rsidR="00803F16" w:rsidRPr="00C06079" w:rsidRDefault="00803F16" w:rsidP="00803F1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76DE681" w14:textId="77777777" w:rsidR="00803F16" w:rsidRPr="00C06079" w:rsidRDefault="00803F16" w:rsidP="00803F16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E30C300" w14:textId="77777777" w:rsidR="00803F16" w:rsidRPr="00C06079" w:rsidRDefault="00803F16" w:rsidP="00803F16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B58C32" w14:textId="5D0EA006" w:rsidR="00803F16" w:rsidRPr="003B3E0B" w:rsidRDefault="00803F16" w:rsidP="00803F16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D678FB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05904" w14:textId="07E13F5C" w:rsidR="00803F16" w:rsidRPr="003B3E0B" w:rsidRDefault="00803F16" w:rsidP="00803F16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D678FB">
              <w:t>Error messages are generated if required form fields are not filled out</w:t>
            </w:r>
            <w:r>
              <w:t>.</w:t>
            </w:r>
          </w:p>
        </w:tc>
      </w:tr>
      <w:tr w:rsidR="00803F16" w:rsidRPr="00B83919" w14:paraId="71F19E4F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45497" w14:textId="77777777" w:rsidR="00803F16" w:rsidRPr="00C06079" w:rsidRDefault="00803F16" w:rsidP="00803F1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minimize-error-reversible" w:history="1">
              <w:r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Pr="00C06079">
              <w:t xml:space="preserve"> (Level AA)</w:t>
            </w:r>
          </w:p>
          <w:p w14:paraId="713E158C" w14:textId="77777777" w:rsidR="00803F16" w:rsidRPr="00C06079" w:rsidRDefault="00803F16" w:rsidP="00803F1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5CD7CE3" w14:textId="02A744E9" w:rsidR="00803F16" w:rsidRPr="00C06079" w:rsidRDefault="00803F16" w:rsidP="00803F1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73D195B" w14:textId="77777777" w:rsidR="00803F16" w:rsidRPr="00C06079" w:rsidRDefault="00803F16" w:rsidP="00803F16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02B2DE" w14:textId="77777777" w:rsidR="00803F16" w:rsidRPr="00C06079" w:rsidRDefault="00803F16" w:rsidP="00803F16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94BD53" w14:textId="0F4CA412" w:rsidR="00803F16" w:rsidRPr="003B3E0B" w:rsidRDefault="00803F16" w:rsidP="00803F16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FE85A" w14:textId="0A3F0795" w:rsidR="00803F16" w:rsidRPr="003B3E0B" w:rsidRDefault="00803F16" w:rsidP="00803F16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t>The application does not cause legal commitments or financial transactions to occur for the user.</w:t>
            </w:r>
          </w:p>
        </w:tc>
      </w:tr>
      <w:tr w:rsidR="00803F16" w:rsidRPr="00B83919" w14:paraId="77549CE9" w14:textId="77777777" w:rsidTr="0067159E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800C33" w14:textId="77777777" w:rsidR="00803F16" w:rsidRDefault="00803F16" w:rsidP="00803F1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0" w:anchor="status-messages" w:history="1">
              <w:r>
                <w:rPr>
                  <w:rStyle w:val="Hyperlink"/>
                  <w:b/>
                </w:rPr>
                <w:t>4.1.3 Status Messages</w:t>
              </w:r>
            </w:hyperlink>
            <w:r>
              <w:rPr>
                <w:rFonts w:eastAsia="Times New Roman" w:cs="Arial"/>
                <w:b/>
              </w:rPr>
              <w:t xml:space="preserve"> </w:t>
            </w:r>
            <w:r>
              <w:t>(Level AA 2.1 only)</w:t>
            </w:r>
          </w:p>
          <w:p w14:paraId="6E610320" w14:textId="77777777" w:rsidR="00803F16" w:rsidRDefault="00803F16" w:rsidP="00803F1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16363F7" w14:textId="48BAB14A" w:rsidR="00803F16" w:rsidRDefault="00803F16" w:rsidP="00803F16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ED7B7" w14:textId="0A842C41" w:rsidR="00803F16" w:rsidRPr="003B3E0B" w:rsidRDefault="003D1B8F" w:rsidP="00803F16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803F16" w:rsidRPr="00803F16">
              <w:rPr>
                <w:rFonts w:eastAsia="Times New Roman" w:cs="Arial"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713BF" w14:textId="77777777" w:rsidR="00803F16" w:rsidRDefault="003D1B8F" w:rsidP="00803F1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d</w:t>
            </w:r>
            <w:r w:rsidR="00803F16" w:rsidRPr="00270CAF">
              <w:rPr>
                <w:rFonts w:eastAsia="Times New Roman" w:cs="Arial"/>
              </w:rPr>
              <w:t>ynamic messages are announced by the screen reader.</w:t>
            </w:r>
          </w:p>
          <w:p w14:paraId="27498C21" w14:textId="77777777" w:rsidR="003D1B8F" w:rsidRDefault="003D1B8F" w:rsidP="00803F16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</w:p>
          <w:p w14:paraId="67A67147" w14:textId="4DB40B39" w:rsidR="003D1B8F" w:rsidRPr="003B3E0B" w:rsidRDefault="003D1B8F" w:rsidP="00803F16">
            <w:pPr>
              <w:spacing w:after="0" w:line="240" w:lineRule="auto"/>
              <w:rPr>
                <w:highlight w:val="yellow"/>
              </w:rPr>
            </w:pPr>
            <w:r>
              <w:rPr>
                <w:rFonts w:eastAsia="Times New Roman" w:cs="Arial"/>
              </w:rPr>
              <w:t>Some d</w:t>
            </w:r>
            <w:r w:rsidRPr="00270CAF">
              <w:rPr>
                <w:rFonts w:eastAsia="Times New Roman" w:cs="Arial"/>
              </w:rPr>
              <w:t xml:space="preserve">ynamic messages are </w:t>
            </w:r>
            <w:r>
              <w:rPr>
                <w:rFonts w:eastAsia="Times New Roman" w:cs="Arial"/>
              </w:rPr>
              <w:t xml:space="preserve">not </w:t>
            </w:r>
            <w:r w:rsidRPr="00270CAF">
              <w:rPr>
                <w:rFonts w:eastAsia="Times New Roman" w:cs="Arial"/>
              </w:rPr>
              <w:t>announced by the screen reader.</w:t>
            </w:r>
          </w:p>
        </w:tc>
      </w:tr>
    </w:tbl>
    <w:p w14:paraId="5D531FD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F8EDD8" w14:textId="77777777" w:rsidR="003D2163" w:rsidRPr="00945279" w:rsidRDefault="003D2163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Table 3: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AAA</w:t>
      </w:r>
    </w:p>
    <w:p w14:paraId="60C94B89" w14:textId="77777777" w:rsidR="003D2163" w:rsidRPr="0067159E" w:rsidRDefault="003D2163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664167" w:rsidRPr="0067159E">
        <w:rPr>
          <w:rFonts w:ascii="Arial" w:hAnsi="Arial" w:cs="Arial"/>
        </w:rPr>
        <w:t xml:space="preserve"> Product was not tested to WCAG 2.0 AAA level</w:t>
      </w:r>
    </w:p>
    <w:p w14:paraId="2563BF55" w14:textId="77777777"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EAFDD51" w14:textId="77777777" w:rsidR="00C622BB" w:rsidRPr="003B070B" w:rsidRDefault="000C59AE" w:rsidP="003B070B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bookmarkStart w:id="1" w:name="_Toc473010283"/>
      <w:r>
        <w:rPr>
          <w:rFonts w:eastAsia="Calibri" w:cs="Arial"/>
          <w:color w:val="5671AE"/>
          <w:kern w:val="0"/>
          <w:lang w:val="en-US" w:eastAsia="en-US"/>
        </w:rPr>
        <w:t>Revised</w:t>
      </w:r>
      <w:r w:rsidR="00C622BB" w:rsidRPr="00B37F1E">
        <w:rPr>
          <w:rFonts w:eastAsia="Calibri" w:cs="Arial"/>
          <w:color w:val="5671AE"/>
          <w:kern w:val="0"/>
          <w:lang w:val="en-US" w:eastAsia="en-US"/>
        </w:rPr>
        <w:t xml:space="preserve"> Section 508 Report</w:t>
      </w:r>
      <w:bookmarkEnd w:id="1"/>
    </w:p>
    <w:p w14:paraId="35E71FE7" w14:textId="5D46A3FE" w:rsidR="00D30C97" w:rsidRPr="003B070B" w:rsidRDefault="00D30C97" w:rsidP="00D30C97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bookmarkStart w:id="2" w:name="_Toc473010290"/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Chapter 3: </w:t>
      </w:r>
      <w:hyperlink r:id="rId71" w:anchor="chapter-3-functional-performance-criteria" w:history="1">
        <w:r w:rsidRPr="00447253">
          <w:rPr>
            <w:rStyle w:val="Hyperlink"/>
            <w:sz w:val="28"/>
            <w:szCs w:val="28"/>
          </w:rPr>
          <w:t>Functional Performance Criteria</w:t>
        </w:r>
      </w:hyperlink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 (FPC)</w:t>
      </w:r>
      <w:bookmarkEnd w:id="2"/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2972"/>
        <w:gridCol w:w="7296"/>
      </w:tblGrid>
      <w:tr w:rsidR="00C622BB" w:rsidRPr="007C6663" w14:paraId="28A08703" w14:textId="77777777" w:rsidTr="007A5C1B">
        <w:trPr>
          <w:cantSplit/>
          <w:tblHeader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65B1DB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64FF37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9FC6F5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8C5B92" w:rsidRPr="007C6663" w14:paraId="789CBC2C" w14:textId="77777777" w:rsidTr="007A5C1B">
        <w:trPr>
          <w:cantSplit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8480C" w14:textId="77777777" w:rsidR="008C5B92" w:rsidRPr="00C06079" w:rsidRDefault="008C5B92" w:rsidP="008C5B9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0B28E" w14:textId="449C12FF" w:rsidR="008C5B92" w:rsidRPr="003B3E0B" w:rsidRDefault="008C5B92" w:rsidP="008C5B92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CCC18" w14:textId="77777777" w:rsidR="002B0DFE" w:rsidRDefault="008C5B92" w:rsidP="008C5B92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99121F">
              <w:rPr>
                <w:rFonts w:cs="Arial"/>
              </w:rPr>
              <w:t>The application is partially keyboard operable.</w:t>
            </w:r>
          </w:p>
          <w:p w14:paraId="39831E3C" w14:textId="1F2DB8F2" w:rsidR="008C5B92" w:rsidRPr="0099121F" w:rsidRDefault="008C5B92" w:rsidP="008C5B92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39727FC7" w14:textId="6F8632A8" w:rsidR="00EA7AE1" w:rsidRPr="003B3E0B" w:rsidRDefault="00EA7AE1" w:rsidP="008C5B92">
            <w:pPr>
              <w:spacing w:after="0" w:line="240" w:lineRule="auto"/>
              <w:rPr>
                <w:highlight w:val="yellow"/>
              </w:rPr>
            </w:pPr>
            <w:r w:rsidRPr="004B2A87">
              <w:t xml:space="preserve">Some components (e.g., </w:t>
            </w:r>
            <w:r w:rsidRPr="009A3740">
              <w:rPr>
                <w:rFonts w:eastAsia="Times New Roman" w:cs="Arial"/>
              </w:rPr>
              <w:t xml:space="preserve">accordion controls, </w:t>
            </w:r>
            <w:r>
              <w:rPr>
                <w:rFonts w:eastAsia="Times New Roman" w:cs="Arial"/>
              </w:rPr>
              <w:t xml:space="preserve">buttons, </w:t>
            </w:r>
            <w:r w:rsidRPr="00D95422">
              <w:rPr>
                <w:rFonts w:eastAsia="Times New Roman" w:cs="Arial"/>
              </w:rPr>
              <w:t xml:space="preserve">checkboxes, combo boxes, </w:t>
            </w:r>
            <w:r>
              <w:rPr>
                <w:rFonts w:eastAsia="Times New Roman" w:cs="Arial"/>
              </w:rPr>
              <w:t xml:space="preserve">menu buttons, </w:t>
            </w:r>
            <w:r w:rsidRPr="00D95422">
              <w:rPr>
                <w:rFonts w:eastAsia="Times New Roman" w:cs="Arial"/>
              </w:rPr>
              <w:t xml:space="preserve">spin boxes, radio buttons, </w:t>
            </w:r>
            <w:r>
              <w:rPr>
                <w:rFonts w:eastAsia="Times New Roman" w:cs="Arial"/>
              </w:rPr>
              <w:t xml:space="preserve">tab strips, </w:t>
            </w:r>
            <w:r w:rsidRPr="00D95422">
              <w:rPr>
                <w:rFonts w:eastAsia="Times New Roman" w:cs="Arial"/>
              </w:rPr>
              <w:t>text boxes, toggle switches</w:t>
            </w:r>
            <w:r w:rsidRPr="004B2A87">
              <w:t>) do not provide name, role, state, and value information to assistive technology.</w:t>
            </w:r>
          </w:p>
        </w:tc>
      </w:tr>
      <w:tr w:rsidR="008C5B92" w:rsidRPr="007C6663" w14:paraId="525F7506" w14:textId="77777777" w:rsidTr="007A5C1B">
        <w:trPr>
          <w:cantSplit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DDBF" w14:textId="77777777" w:rsidR="008C5B92" w:rsidRPr="00C06079" w:rsidRDefault="008C5B92" w:rsidP="008C5B9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A24F" w14:textId="414F8FC7" w:rsidR="008C5B92" w:rsidRPr="003B3E0B" w:rsidRDefault="008C5B92" w:rsidP="008C5B92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 w:rsidRPr="00EC22DB">
              <w:rPr>
                <w:rFonts w:eastAsia="Times New Roman" w:cs="Arial"/>
              </w:rPr>
              <w:t>Partially Supports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20333" w14:textId="77777777" w:rsidR="002B0DFE" w:rsidRDefault="008C5B92" w:rsidP="008C5B92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EC22DB">
              <w:rPr>
                <w:rFonts w:cs="Arial"/>
              </w:rPr>
              <w:t>The application is partially keyboard operable.</w:t>
            </w:r>
          </w:p>
          <w:p w14:paraId="036135D2" w14:textId="43CE86B1" w:rsidR="008C5B92" w:rsidRDefault="008C5B92" w:rsidP="008C5B92">
            <w:pPr>
              <w:spacing w:after="0" w:line="240" w:lineRule="auto"/>
              <w:ind w:left="-15" w:firstLine="15"/>
              <w:rPr>
                <w:rFonts w:cs="Arial"/>
                <w:highlight w:val="yellow"/>
              </w:rPr>
            </w:pPr>
          </w:p>
          <w:p w14:paraId="00BA997B" w14:textId="6CCF035F" w:rsidR="008C5B92" w:rsidRDefault="00EA7AE1" w:rsidP="008C5B92">
            <w:pPr>
              <w:spacing w:after="0" w:line="240" w:lineRule="auto"/>
              <w:ind w:left="-15" w:firstLine="15"/>
            </w:pPr>
            <w:r w:rsidRPr="004B2A87">
              <w:t xml:space="preserve">Some components (e.g., </w:t>
            </w:r>
            <w:r w:rsidRPr="009A3740">
              <w:rPr>
                <w:rFonts w:eastAsia="Times New Roman" w:cs="Arial"/>
              </w:rPr>
              <w:t xml:space="preserve">accordion controls, </w:t>
            </w:r>
            <w:r>
              <w:rPr>
                <w:rFonts w:eastAsia="Times New Roman" w:cs="Arial"/>
              </w:rPr>
              <w:t xml:space="preserve">buttons, </w:t>
            </w:r>
            <w:r w:rsidRPr="00D95422">
              <w:rPr>
                <w:rFonts w:eastAsia="Times New Roman" w:cs="Arial"/>
              </w:rPr>
              <w:t xml:space="preserve">checkboxes, combo boxes, </w:t>
            </w:r>
            <w:r>
              <w:rPr>
                <w:rFonts w:eastAsia="Times New Roman" w:cs="Arial"/>
              </w:rPr>
              <w:t xml:space="preserve">menu buttons, </w:t>
            </w:r>
            <w:r w:rsidRPr="00D95422">
              <w:rPr>
                <w:rFonts w:eastAsia="Times New Roman" w:cs="Arial"/>
              </w:rPr>
              <w:t xml:space="preserve">spin boxes, radio buttons, </w:t>
            </w:r>
            <w:r>
              <w:rPr>
                <w:rFonts w:eastAsia="Times New Roman" w:cs="Arial"/>
              </w:rPr>
              <w:t xml:space="preserve">tab strips, </w:t>
            </w:r>
            <w:r w:rsidRPr="00D95422">
              <w:rPr>
                <w:rFonts w:eastAsia="Times New Roman" w:cs="Arial"/>
              </w:rPr>
              <w:t>text boxes, toggle switches</w:t>
            </w:r>
            <w:r w:rsidRPr="004B2A87">
              <w:t>) do not provide name, role, state, and value information to assistive technology.</w:t>
            </w:r>
          </w:p>
          <w:p w14:paraId="7E6DB3F8" w14:textId="77777777" w:rsidR="00EA7AE1" w:rsidRPr="0099121F" w:rsidRDefault="00EA7AE1" w:rsidP="008C5B92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119EB25E" w14:textId="77777777" w:rsidR="008C5B92" w:rsidRPr="00EC22DB" w:rsidRDefault="008C5B92" w:rsidP="008C5B92">
            <w:pPr>
              <w:spacing w:after="0" w:line="240" w:lineRule="auto"/>
              <w:ind w:left="-15"/>
            </w:pPr>
            <w:r w:rsidRPr="00EC22DB">
              <w:t>The application can be used by users with low visual acuity when combined with screen magnification assistive technology.</w:t>
            </w:r>
          </w:p>
          <w:p w14:paraId="102D79D9" w14:textId="77777777" w:rsidR="008C5B92" w:rsidRPr="00EC22DB" w:rsidRDefault="008C5B92" w:rsidP="008C5B9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5A7840EC" w14:textId="3BA83391" w:rsidR="008C5B92" w:rsidRPr="003B3E0B" w:rsidRDefault="008C5B92" w:rsidP="008C5B92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 w:rsidRPr="00EC22DB">
              <w:rPr>
                <w:rFonts w:eastAsia="Times New Roman" w:cs="Arial"/>
              </w:rPr>
              <w:t>The application does not meet required contrast ratios in some areas.</w:t>
            </w:r>
          </w:p>
        </w:tc>
      </w:tr>
      <w:tr w:rsidR="002D422D" w:rsidRPr="007C6663" w14:paraId="6BE47850" w14:textId="77777777" w:rsidTr="007A5C1B">
        <w:trPr>
          <w:cantSplit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95879" w14:textId="77777777" w:rsidR="002D422D" w:rsidRPr="00C06079" w:rsidRDefault="002D422D" w:rsidP="002D422D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lastRenderedPageBreak/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E602" w14:textId="763532CF" w:rsidR="002D422D" w:rsidRPr="003B3E0B" w:rsidRDefault="002D422D" w:rsidP="002D422D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 w:rsidRPr="00EC22DB">
              <w:rPr>
                <w:rFonts w:eastAsia="Times New Roman" w:cs="Arial"/>
              </w:rPr>
              <w:t>Partially Supports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5C486" w14:textId="77777777" w:rsidR="002D422D" w:rsidRPr="00EC22DB" w:rsidRDefault="002D422D" w:rsidP="002D422D">
            <w:pPr>
              <w:spacing w:after="0" w:line="240" w:lineRule="auto"/>
            </w:pPr>
            <w:r w:rsidRPr="00EC22DB">
              <w:t>On some pages, color is not used as the sole means of conveying information.</w:t>
            </w:r>
          </w:p>
          <w:p w14:paraId="4BF1164E" w14:textId="77777777" w:rsidR="002D422D" w:rsidRDefault="002D422D" w:rsidP="002D422D">
            <w:pPr>
              <w:spacing w:after="0" w:line="240" w:lineRule="auto"/>
              <w:rPr>
                <w:rFonts w:eastAsia="Times New Roman"/>
                <w:highlight w:val="yellow"/>
              </w:rPr>
            </w:pPr>
          </w:p>
          <w:p w14:paraId="097BC295" w14:textId="5F49EFE9" w:rsidR="00EA7AE1" w:rsidRPr="003B3E0B" w:rsidRDefault="00EA7AE1" w:rsidP="002D422D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 w:rsidRPr="0007078D">
              <w:t xml:space="preserve">On some pages, color is used as the sole means of conveying information (e.g., focus indicator, the </w:t>
            </w:r>
            <w:r>
              <w:t>state of a button</w:t>
            </w:r>
            <w:r w:rsidRPr="0007078D">
              <w:t>).</w:t>
            </w:r>
          </w:p>
        </w:tc>
      </w:tr>
      <w:tr w:rsidR="00BF1DA8" w:rsidRPr="007C6663" w14:paraId="558BFD44" w14:textId="77777777" w:rsidTr="007A5C1B">
        <w:trPr>
          <w:cantSplit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87905" w14:textId="77777777" w:rsidR="00BF1DA8" w:rsidRPr="00C06079" w:rsidRDefault="00BF1DA8" w:rsidP="00BF1DA8">
            <w:pPr>
              <w:spacing w:after="0" w:line="240" w:lineRule="auto"/>
              <w:ind w:left="-15" w:firstLine="15"/>
              <w:rPr>
                <w:rStyle w:val="Strong"/>
              </w:rPr>
            </w:pPr>
            <w:bookmarkStart w:id="3" w:name="_Hlk116038434"/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  <w:bookmarkEnd w:id="3"/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77449" w14:textId="62B34E62" w:rsidR="00BF1DA8" w:rsidRPr="002D422D" w:rsidRDefault="00BF1DA8" w:rsidP="00BF1DA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Supports</w:t>
            </w:r>
            <w:r w:rsidR="00C77649" w:rsidRPr="002D422D">
              <w:rPr>
                <w:rFonts w:eastAsia="Times New Roman" w:cs="Arial"/>
              </w:rPr>
              <w:t xml:space="preserve"> 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4C239" w14:textId="307B2DA3" w:rsidR="00BF1DA8" w:rsidRPr="002D422D" w:rsidRDefault="00C77649" w:rsidP="00BF1DA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Hearing is not required.</w:t>
            </w:r>
          </w:p>
        </w:tc>
      </w:tr>
      <w:tr w:rsidR="008806F6" w:rsidRPr="007C6663" w14:paraId="1674907D" w14:textId="77777777" w:rsidTr="007A5C1B">
        <w:trPr>
          <w:cantSplit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FFD94" w14:textId="77777777" w:rsidR="008806F6" w:rsidRPr="00C06079" w:rsidRDefault="008806F6" w:rsidP="008806F6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01BD7" w14:textId="4ADB8612" w:rsidR="008806F6" w:rsidRPr="002D422D" w:rsidRDefault="008806F6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Supports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D15B" w14:textId="07270984" w:rsidR="008806F6" w:rsidRPr="002D422D" w:rsidRDefault="00C77649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Hearing is not required.</w:t>
            </w:r>
          </w:p>
        </w:tc>
      </w:tr>
      <w:tr w:rsidR="008806F6" w:rsidRPr="007C6663" w14:paraId="67E430E8" w14:textId="77777777" w:rsidTr="007A5C1B">
        <w:trPr>
          <w:cantSplit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7CBC7" w14:textId="77777777" w:rsidR="008806F6" w:rsidRPr="00C06079" w:rsidRDefault="008806F6" w:rsidP="008806F6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145E5" w14:textId="77777777" w:rsidR="008806F6" w:rsidRPr="002D422D" w:rsidRDefault="008806F6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Supports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294C" w14:textId="77777777" w:rsidR="008806F6" w:rsidRPr="002D422D" w:rsidRDefault="008806F6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Does not require user speech.</w:t>
            </w:r>
          </w:p>
        </w:tc>
      </w:tr>
      <w:tr w:rsidR="008806F6" w:rsidRPr="007C6663" w14:paraId="0A9311E1" w14:textId="77777777" w:rsidTr="007A5C1B">
        <w:trPr>
          <w:cantSplit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2E7D" w14:textId="77777777" w:rsidR="008806F6" w:rsidRPr="007C6663" w:rsidRDefault="008806F6" w:rsidP="008806F6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5510" w14:textId="2D69098F" w:rsidR="008806F6" w:rsidRPr="002D422D" w:rsidRDefault="00C77649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Partially Supports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D36FB" w14:textId="73E6F7FF" w:rsidR="008806F6" w:rsidRPr="002D422D" w:rsidRDefault="008806F6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cs="Arial"/>
              </w:rPr>
              <w:t xml:space="preserve">The application is </w:t>
            </w:r>
            <w:r w:rsidR="00C77649" w:rsidRPr="002D422D">
              <w:rPr>
                <w:rFonts w:cs="Arial"/>
              </w:rPr>
              <w:t>partially</w:t>
            </w:r>
            <w:r w:rsidRPr="002D422D">
              <w:rPr>
                <w:rFonts w:cs="Arial"/>
              </w:rPr>
              <w:t xml:space="preserve"> keyboard operable.</w:t>
            </w:r>
          </w:p>
        </w:tc>
      </w:tr>
      <w:tr w:rsidR="008806F6" w:rsidRPr="007C6663" w14:paraId="0D3A8D40" w14:textId="77777777" w:rsidTr="007A5C1B">
        <w:trPr>
          <w:cantSplit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19E48" w14:textId="77777777" w:rsidR="008806F6" w:rsidRPr="007C6663" w:rsidRDefault="008806F6" w:rsidP="008806F6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21D2D" w14:textId="2B585BBB" w:rsidR="008806F6" w:rsidRPr="002D422D" w:rsidRDefault="00C77649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Partially Supports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2C35" w14:textId="5B8250CC" w:rsidR="008806F6" w:rsidRPr="002D422D" w:rsidRDefault="008806F6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cs="Arial"/>
              </w:rPr>
              <w:t xml:space="preserve">The application is </w:t>
            </w:r>
            <w:r w:rsidR="00C77649" w:rsidRPr="002D422D">
              <w:rPr>
                <w:rFonts w:cs="Arial"/>
              </w:rPr>
              <w:t xml:space="preserve">partially </w:t>
            </w:r>
            <w:r w:rsidRPr="002D422D">
              <w:rPr>
                <w:rFonts w:cs="Arial"/>
              </w:rPr>
              <w:t>keyboard operable.</w:t>
            </w:r>
          </w:p>
        </w:tc>
      </w:tr>
      <w:tr w:rsidR="008806F6" w:rsidRPr="007C6663" w14:paraId="4562086D" w14:textId="77777777" w:rsidTr="007A5C1B">
        <w:trPr>
          <w:cantSplit/>
          <w:tblCellSpacing w:w="0" w:type="dxa"/>
        </w:trPr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9993C" w14:textId="77777777" w:rsidR="008806F6" w:rsidRPr="002D422D" w:rsidRDefault="008806F6" w:rsidP="008806F6">
            <w:pPr>
              <w:spacing w:after="0" w:line="240" w:lineRule="auto"/>
              <w:ind w:left="-15" w:firstLine="15"/>
            </w:pPr>
            <w:r w:rsidRPr="002D422D">
              <w:t>302.9</w:t>
            </w:r>
            <w:r w:rsidRPr="002D422D">
              <w:rPr>
                <w:rStyle w:val="Strong"/>
              </w:rPr>
              <w:t xml:space="preserve"> </w:t>
            </w:r>
            <w:r w:rsidRPr="002D422D">
              <w:t>With Limited Language, Cognitive, and Learning Abilities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84321" w14:textId="0E29B81E" w:rsidR="008806F6" w:rsidRPr="002D422D" w:rsidRDefault="008806F6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Supports</w:t>
            </w:r>
          </w:p>
        </w:tc>
        <w:tc>
          <w:tcPr>
            <w:tcW w:w="2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40288" w14:textId="77777777" w:rsidR="008806F6" w:rsidRPr="00C06079" w:rsidRDefault="008806F6" w:rsidP="008806F6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5CEA2273" w14:textId="77777777" w:rsidR="00B37F1E" w:rsidRDefault="00B37F1E" w:rsidP="00B37F1E"/>
    <w:p w14:paraId="1D38825A" w14:textId="76FE4AA7" w:rsidR="007C1BE2" w:rsidRPr="00945279" w:rsidRDefault="007C1BE2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4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2" w:anchor="chapter-4-hardware" w:history="1">
        <w:r w:rsidR="00D30C97" w:rsidRPr="00447253">
          <w:rPr>
            <w:rStyle w:val="Hyperlink"/>
            <w:sz w:val="28"/>
            <w:szCs w:val="28"/>
          </w:rPr>
          <w:t>Hardware</w:t>
        </w:r>
      </w:hyperlink>
    </w:p>
    <w:p w14:paraId="1BED71BE" w14:textId="77777777" w:rsidR="007C1BE2" w:rsidRPr="0067159E" w:rsidRDefault="007C1BE2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DE35A1" w:rsidRPr="0067159E">
        <w:rPr>
          <w:rFonts w:ascii="Arial" w:hAnsi="Arial" w:cs="Arial"/>
        </w:rPr>
        <w:t xml:space="preserve"> This product is not hardware and therefore this section is not applicable to the product.</w:t>
      </w:r>
    </w:p>
    <w:p w14:paraId="7F313E97" w14:textId="77777777" w:rsidR="00B37F1E" w:rsidRPr="007B01FF" w:rsidRDefault="00B37F1E" w:rsidP="00BE1CC5">
      <w:pPr>
        <w:spacing w:after="0"/>
      </w:pPr>
    </w:p>
    <w:p w14:paraId="1F3B2C61" w14:textId="5C66734F" w:rsidR="00234E2E" w:rsidRPr="00945279" w:rsidRDefault="00234E2E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5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3" w:anchor="chapter-5-software" w:history="1">
        <w:r w:rsidR="00D30C97" w:rsidRPr="00447253">
          <w:rPr>
            <w:rStyle w:val="Hyperlink"/>
            <w:sz w:val="28"/>
            <w:szCs w:val="28"/>
          </w:rPr>
          <w:t>Software</w:t>
        </w:r>
      </w:hyperlink>
    </w:p>
    <w:p w14:paraId="3C225317" w14:textId="660F6F25" w:rsidR="00234E2E" w:rsidRDefault="00234E2E" w:rsidP="004B0319">
      <w:pPr>
        <w:rPr>
          <w:rFonts w:ascii="Arial" w:hAnsi="Arial" w:cs="Arial"/>
        </w:rPr>
      </w:pP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328"/>
        <w:gridCol w:w="4868"/>
      </w:tblGrid>
      <w:tr w:rsidR="008F47C8" w:rsidRPr="007C6663" w14:paraId="5A98A78D" w14:textId="77777777" w:rsidTr="00D57612">
        <w:trPr>
          <w:tblHeader/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08F86E" w14:textId="77777777" w:rsidR="008F47C8" w:rsidRPr="007C6663" w:rsidRDefault="008F47C8" w:rsidP="00D57612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2F8147" w14:textId="77777777" w:rsidR="008F47C8" w:rsidRPr="007C6663" w:rsidRDefault="008F47C8" w:rsidP="00D57612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47F8184" w14:textId="77777777" w:rsidR="008F47C8" w:rsidRPr="007C6663" w:rsidRDefault="008F47C8" w:rsidP="00D57612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8F47C8" w:rsidRPr="007C6663" w14:paraId="51CD7870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0BD24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>
              <w:rPr>
                <w:rStyle w:val="Strong"/>
                <w:b w:val="0"/>
              </w:rPr>
              <w:t>.1</w:t>
            </w:r>
            <w:r w:rsidRPr="007C6663">
              <w:rPr>
                <w:rStyle w:val="Strong"/>
                <w:b w:val="0"/>
              </w:rPr>
              <w:t xml:space="preserve"> Scope – Incorporation of WCAG 2.0</w:t>
            </w:r>
            <w:r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44DDA6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A026F2">
                <w:rPr>
                  <w:rStyle w:val="Hyperlink"/>
                  <w:rFonts w:eastAsia="Times New Roman" w:cs="Arial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3F825C3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8F47C8" w:rsidRPr="007C6663" w14:paraId="5399A067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2924F48" w14:textId="77777777" w:rsidR="008F47C8" w:rsidRPr="000E672F" w:rsidRDefault="008F47C8" w:rsidP="00D57612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4" w:anchor="502-interoperability-assistive-technology" w:history="1">
              <w:r w:rsidRPr="000D1389">
                <w:rPr>
                  <w:rStyle w:val="Hyperlink"/>
                  <w:b/>
                  <w:i/>
                </w:rPr>
                <w:t>502 Interoperability with Assistive Technology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1F85AE4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FC3BF95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8F47C8" w:rsidRPr="007C6663" w14:paraId="5A74BF2E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B7120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1FAD12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3F5A37" w14:textId="21856FFE" w:rsidR="008F47C8" w:rsidRPr="00C06079" w:rsidRDefault="005C4D4B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1CE91AC0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72153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265049" w14:textId="6276EEEE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2BFE9" w14:textId="696C9360" w:rsidR="008F47C8" w:rsidRPr="00C06079" w:rsidRDefault="005C4D4B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70416A33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5B3E7B4" w14:textId="77777777" w:rsidR="008F47C8" w:rsidRPr="000E672F" w:rsidRDefault="008F47C8" w:rsidP="00D57612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0E672F">
              <w:rPr>
                <w:b/>
                <w:i/>
              </w:rPr>
              <w:t>502.3 Accessibility Services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1CCC7D2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81A9E8D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8F47C8" w:rsidRPr="007C6663" w14:paraId="1648F586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424B6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51091A" w14:textId="552D3E1F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C6737A" w14:textId="2318DFE1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7EF4F820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FE63B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502.3.2 Modification of Object Information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302305" w14:textId="13B6B082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BC82DB" w14:textId="43B51609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4DA9BA9E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FEB79" w14:textId="77777777" w:rsidR="008F47C8" w:rsidRPr="007C6663" w:rsidRDefault="008F47C8" w:rsidP="00D57612">
            <w:pPr>
              <w:spacing w:after="0" w:line="240" w:lineRule="auto"/>
            </w:pPr>
            <w:r w:rsidRPr="007C6663">
              <w:lastRenderedPageBreak/>
              <w:t>502.3.3 Row, Column, and Headers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94093" w14:textId="27B319AA" w:rsidR="008F47C8" w:rsidRPr="00FB2F9F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F4AD51" w14:textId="151B2AE4" w:rsidR="008F47C8" w:rsidRPr="00FB2F9F" w:rsidRDefault="00341E61" w:rsidP="004A5D5A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19DB2922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9101A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9B5A9B" w14:textId="70B8DDFA" w:rsidR="008F47C8" w:rsidRPr="00C06079" w:rsidRDefault="004A5D5A" w:rsidP="00D5761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EFF01C" w14:textId="5C46FC2C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35018129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5B15B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502.3.5 Modification of Values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31A5C8" w14:textId="58D45DEE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B1CC8F" w14:textId="01720CE0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0A286681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4DB70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230D7D" w14:textId="19EFD210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70F9B4" w14:textId="1FD25B85" w:rsidR="008F47C8" w:rsidRPr="00FB2F9F" w:rsidRDefault="00341E61" w:rsidP="00D5761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46473525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11CEF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502.3.7 Hierarchical Relationships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EFCDE6" w14:textId="45B42A29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BAB88F" w14:textId="008FABF4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4D7F4CDA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E9533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3E8750" w14:textId="550F4B6B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D9F456" w14:textId="65688D0F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4CDEDE37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41738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502.3.9 Modification of Text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EB98E2" w14:textId="477ECA2F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54F243" w14:textId="310210DE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5E592BCA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FB0B6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502.3.10 List of Actions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2AE998" w14:textId="59F8C4C8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CA8B91" w14:textId="3F5C35C7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249EA52A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1D6CD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CA37F5" w14:textId="5E7B40D3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ED7B44" w14:textId="2D30BC8F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568EC1AE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2FE57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5457C0" w14:textId="02307F09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B73C3C" w14:textId="45051767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1E6FD6BE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92207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502.3.13 Modification of Focus Cursor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8B3D03" w14:textId="4A055987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B06718" w14:textId="436C86CE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57AE8D28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DF464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E5711A" w14:textId="597CD8F8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794DE7" w14:textId="76595094" w:rsidR="008F47C8" w:rsidRPr="00C06079" w:rsidRDefault="00341E61" w:rsidP="00341E6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52FF722E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A1A23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502.4 Platform Accessibility Features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798C0E" w14:textId="7EAD389B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FEB8AB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system.</w:t>
            </w:r>
          </w:p>
        </w:tc>
      </w:tr>
      <w:tr w:rsidR="008F47C8" w:rsidRPr="007C6663" w14:paraId="0BF64368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CCC2481" w14:textId="77777777" w:rsidR="008F47C8" w:rsidRPr="000E672F" w:rsidRDefault="008F47C8" w:rsidP="00D57612">
            <w:pPr>
              <w:spacing w:after="0" w:line="240" w:lineRule="auto"/>
              <w:ind w:left="-15" w:firstLine="15"/>
              <w:rPr>
                <w:i/>
              </w:rPr>
            </w:pPr>
            <w:hyperlink r:id="rId75" w:anchor="503-applications" w:history="1">
              <w:r w:rsidRPr="000D1389">
                <w:rPr>
                  <w:rStyle w:val="Hyperlink"/>
                  <w:b/>
                  <w:i/>
                </w:rPr>
                <w:t>503 Applications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EA141E1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B69267B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8F47C8" w:rsidRPr="007C6663" w14:paraId="13FD35FF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4B70A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6EAE55" w14:textId="77A62443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22D975" w14:textId="63794AB1" w:rsidR="008F47C8" w:rsidRPr="00C06079" w:rsidRDefault="00341E61" w:rsidP="00341E6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3306A0C5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D3EF7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3586F0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66CBF" w14:textId="24782FB5" w:rsidR="008F47C8" w:rsidRPr="00C06079" w:rsidRDefault="00341E61" w:rsidP="00341E6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1E72ED51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052870D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913BD44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5508E61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8F47C8" w:rsidRPr="007C6663" w14:paraId="3A449F18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6FA3E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503.4.1 Caption Controls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BAF0BE" w14:textId="69216A3C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B28927" w14:textId="580465F8" w:rsidR="008F47C8" w:rsidRPr="00C06079" w:rsidRDefault="00341E61" w:rsidP="00341E6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301BBBF7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8345B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1D82B0" w14:textId="41F574C3" w:rsidR="008F47C8" w:rsidRPr="00C06079" w:rsidRDefault="004A5D5A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2B8F0C" w14:textId="4046C751" w:rsidR="008F47C8" w:rsidRPr="00C06079" w:rsidRDefault="00341E61" w:rsidP="00341E6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Island Management Console is a web application.</w:t>
            </w:r>
          </w:p>
        </w:tc>
      </w:tr>
      <w:tr w:rsidR="008F47C8" w:rsidRPr="007C6663" w14:paraId="0CE6418D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306CF31" w14:textId="77777777" w:rsidR="008F47C8" w:rsidRPr="000E672F" w:rsidRDefault="008F47C8" w:rsidP="00D57612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76" w:anchor="504-authoring-tools" w:history="1">
              <w:r w:rsidRPr="000D1389">
                <w:rPr>
                  <w:rStyle w:val="Hyperlink"/>
                  <w:b/>
                  <w:i/>
                </w:rPr>
                <w:t>504 Authoring Tools</w:t>
              </w:r>
            </w:hyperlink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7476A30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9C16FAD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8F47C8" w:rsidRPr="007C6663" w14:paraId="1416B7A3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D81E1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Pr="00C06079">
              <w:rPr>
                <w:rFonts w:eastAsia="Times New Roman" w:cs="Arial"/>
                <w:bCs/>
              </w:rPr>
              <w:t xml:space="preserve"> </w:t>
            </w:r>
            <w:r>
              <w:rPr>
                <w:rFonts w:cs="Calibri"/>
              </w:rPr>
              <w:t>(if not authoring tool, enter “not applicable”)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1C95C4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AA51F4" w14:textId="77777777" w:rsidR="008F47C8" w:rsidRPr="00C06079" w:rsidRDefault="008F47C8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8F47C8" w:rsidRPr="007C6663" w14:paraId="6B872B4A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FB252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504.2.1 Preservation of Information Provided for Accessibility in Format Conversion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B8BFEB" w14:textId="68EB2585" w:rsidR="008F47C8" w:rsidRPr="00C06079" w:rsidRDefault="00155F77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A762D3" w14:textId="14B6A534" w:rsidR="008F47C8" w:rsidRPr="00C06079" w:rsidRDefault="00155F77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PDF exports are not tagged for accessibility therefore accessibility information such as table structures are not preserved.</w:t>
            </w:r>
          </w:p>
        </w:tc>
      </w:tr>
      <w:tr w:rsidR="008F47C8" w:rsidRPr="007C6663" w14:paraId="27A09B00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4B2CA" w14:textId="77777777" w:rsidR="008F47C8" w:rsidRPr="007C6663" w:rsidRDefault="008F47C8" w:rsidP="00D57612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9BC16E" w14:textId="15D4B565" w:rsidR="008F47C8" w:rsidRPr="00C06079" w:rsidRDefault="00341E61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Does Not Support 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586ED4" w14:textId="01A9C61C" w:rsidR="008F47C8" w:rsidRPr="00C06079" w:rsidRDefault="00B11267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Generated PDFs are not tagged for accessibility.</w:t>
            </w:r>
          </w:p>
        </w:tc>
      </w:tr>
      <w:tr w:rsidR="008F47C8" w:rsidRPr="007C6663" w14:paraId="46B6EEC0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71CA0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C206DC" w14:textId="1C3F91ED" w:rsidR="008F47C8" w:rsidRPr="00C06079" w:rsidRDefault="00BB77FB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Does Not Support 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65533A" w14:textId="162C5F27" w:rsidR="00214F63" w:rsidRDefault="0035237C" w:rsidP="00C0059A">
            <w:pPr>
              <w:spacing w:after="0" w:line="240" w:lineRule="auto"/>
              <w:ind w:left="-15" w:firstLine="15"/>
            </w:pPr>
            <w:r>
              <w:rPr>
                <w:rFonts w:eastAsia="Times New Roman" w:cs="Arial"/>
              </w:rPr>
              <w:t>The administrator</w:t>
            </w:r>
            <w:r w:rsidR="00C0059A">
              <w:rPr>
                <w:rFonts w:eastAsia="Times New Roman" w:cs="Arial"/>
              </w:rPr>
              <w:t xml:space="preserve"> can change the</w:t>
            </w:r>
            <w:r>
              <w:rPr>
                <w:rFonts w:eastAsia="Times New Roman" w:cs="Arial"/>
              </w:rPr>
              <w:t xml:space="preserve"> Island Browser theme color as well as the</w:t>
            </w:r>
            <w:r w:rsidR="00C0059A">
              <w:rPr>
                <w:rFonts w:eastAsia="Times New Roman" w:cs="Arial"/>
              </w:rPr>
              <w:t xml:space="preserve"> b</w:t>
            </w:r>
            <w:r w:rsidR="00C0059A" w:rsidRPr="00C0059A">
              <w:rPr>
                <w:rFonts w:eastAsia="Times New Roman" w:cs="Arial"/>
              </w:rPr>
              <w:t>ackground color</w:t>
            </w:r>
            <w:r>
              <w:rPr>
                <w:rFonts w:eastAsia="Times New Roman" w:cs="Arial"/>
              </w:rPr>
              <w:t>s</w:t>
            </w:r>
            <w:r w:rsidR="00C0059A" w:rsidRPr="00C0059A">
              <w:rPr>
                <w:rFonts w:eastAsia="Times New Roman" w:cs="Arial"/>
              </w:rPr>
              <w:t xml:space="preserve"> of </w:t>
            </w:r>
            <w:r>
              <w:rPr>
                <w:rFonts w:eastAsia="Times New Roman" w:cs="Arial"/>
              </w:rPr>
              <w:t xml:space="preserve">the Island </w:t>
            </w:r>
            <w:r w:rsidR="00C0059A" w:rsidRPr="00C0059A">
              <w:rPr>
                <w:rFonts w:eastAsia="Times New Roman" w:cs="Arial"/>
              </w:rPr>
              <w:t>Browser homepage</w:t>
            </w:r>
            <w:r>
              <w:rPr>
                <w:rFonts w:eastAsia="Times New Roman" w:cs="Arial"/>
              </w:rPr>
              <w:t xml:space="preserve">.  </w:t>
            </w:r>
            <w:r>
              <w:t>T</w:t>
            </w:r>
            <w:r w:rsidR="00BB77FB">
              <w:t>here is no prompt reminding the administrator to ensure that minimum contrast is respected</w:t>
            </w:r>
            <w:r>
              <w:t>.</w:t>
            </w:r>
          </w:p>
          <w:p w14:paraId="3D750200" w14:textId="77777777" w:rsidR="0067620B" w:rsidRDefault="0067620B" w:rsidP="00C0059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138DEC82" w14:textId="4C1A4CC1" w:rsidR="00214F63" w:rsidRPr="00C06079" w:rsidRDefault="0035237C" w:rsidP="0035237C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administrator can also upload images; no prompt is </w:t>
            </w:r>
            <w:r w:rsidR="00214F63">
              <w:rPr>
                <w:rFonts w:eastAsia="Times New Roman" w:cs="Arial"/>
              </w:rPr>
              <w:t>displayed (e.g., to allow the administrator to add ALT text).</w:t>
            </w:r>
          </w:p>
        </w:tc>
      </w:tr>
      <w:tr w:rsidR="008F47C8" w:rsidRPr="007C6663" w14:paraId="6A88A572" w14:textId="77777777" w:rsidTr="00D57612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20613" w14:textId="77777777" w:rsidR="008F47C8" w:rsidRPr="007C6663" w:rsidRDefault="008F47C8" w:rsidP="00D57612">
            <w:pPr>
              <w:spacing w:after="0" w:line="240" w:lineRule="auto"/>
              <w:ind w:left="-15" w:firstLine="15"/>
            </w:pPr>
            <w:r w:rsidRPr="007C6663">
              <w:t>504.4 Templates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E00E4C" w14:textId="4DCDE758" w:rsidR="008F47C8" w:rsidRPr="00C06079" w:rsidRDefault="00DA4C67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  <w:r w:rsidR="0067620B">
              <w:rPr>
                <w:rFonts w:eastAsia="Times New Roman" w:cs="Arial"/>
              </w:rPr>
              <w:t xml:space="preserve"> </w:t>
            </w:r>
          </w:p>
        </w:tc>
        <w:tc>
          <w:tcPr>
            <w:tcW w:w="1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915C24" w14:textId="74DED090" w:rsidR="008F47C8" w:rsidRPr="00C06079" w:rsidRDefault="00DA4C67" w:rsidP="00D5761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provide templates.</w:t>
            </w:r>
          </w:p>
        </w:tc>
      </w:tr>
    </w:tbl>
    <w:p w14:paraId="7089081B" w14:textId="77777777" w:rsidR="008F47C8" w:rsidRPr="0067159E" w:rsidRDefault="008F47C8" w:rsidP="004B0319">
      <w:pPr>
        <w:rPr>
          <w:rFonts w:ascii="Arial" w:hAnsi="Arial" w:cs="Arial"/>
        </w:rPr>
      </w:pPr>
    </w:p>
    <w:p w14:paraId="0BDA68A2" w14:textId="77777777" w:rsidR="00B37F1E" w:rsidRPr="007B01FF" w:rsidRDefault="00B37F1E" w:rsidP="00BE1CC5">
      <w:pPr>
        <w:spacing w:after="0"/>
      </w:pPr>
    </w:p>
    <w:p w14:paraId="54ECC912" w14:textId="2DDA5C32" w:rsidR="00B03633" w:rsidRPr="003B070B" w:rsidRDefault="00B0363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6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77" w:anchor="chapter-6-support-documentation-and-services" w:history="1">
        <w:r w:rsidR="00D30C97" w:rsidRPr="00447253">
          <w:rPr>
            <w:rStyle w:val="Hyperlink"/>
            <w:sz w:val="28"/>
            <w:szCs w:val="28"/>
          </w:rPr>
          <w:t>Support Documentation and Services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5198"/>
        <w:gridCol w:w="3688"/>
        <w:gridCol w:w="5498"/>
      </w:tblGrid>
      <w:tr w:rsidR="005D312C" w:rsidRPr="007C6663" w14:paraId="60DA787C" w14:textId="77777777" w:rsidTr="00E2131E">
        <w:trPr>
          <w:cantSplit/>
          <w:tblHeader/>
          <w:tblCellSpacing w:w="0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EA968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9E5EF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AED97E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5D312C" w:rsidRPr="007C6663" w14:paraId="66C4A534" w14:textId="77777777" w:rsidTr="00E2131E">
        <w:trPr>
          <w:cantSplit/>
          <w:tblCellSpacing w:w="0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84D125A" w14:textId="77777777" w:rsidR="00B03633" w:rsidRPr="000E672F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C5D059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2D6D560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5D312C" w:rsidRPr="007C6663" w14:paraId="7381D300" w14:textId="77777777" w:rsidTr="00E2131E">
        <w:trPr>
          <w:cantSplit/>
          <w:tblCellSpacing w:w="0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102BA39" w14:textId="7BA4DDFD" w:rsidR="00B03633" w:rsidRPr="000E672F" w:rsidRDefault="00D30C97" w:rsidP="00B03633">
            <w:pPr>
              <w:spacing w:after="0" w:line="240" w:lineRule="auto"/>
              <w:ind w:left="-15" w:firstLine="15"/>
              <w:rPr>
                <w:i/>
              </w:rPr>
            </w:pPr>
            <w:hyperlink r:id="rId78" w:anchor="602-support-documentation" w:history="1">
              <w:r>
                <w:rPr>
                  <w:rStyle w:val="Hyperlink"/>
                  <w:b/>
                  <w:i/>
                </w:rPr>
                <w:t>602 Support Documentation</w:t>
              </w:r>
            </w:hyperlink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0AED9A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EDF9C73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5D312C" w:rsidRPr="007C6663" w14:paraId="5D8F7936" w14:textId="77777777" w:rsidTr="00E2131E">
        <w:trPr>
          <w:cantSplit/>
          <w:tblCellSpacing w:w="0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8988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10FADA" w14:textId="77777777" w:rsidR="00B03633" w:rsidRPr="002D422D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Supports</w:t>
            </w:r>
          </w:p>
        </w:tc>
        <w:tc>
          <w:tcPr>
            <w:tcW w:w="1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744BDE" w14:textId="77777777" w:rsidR="00B03633" w:rsidRPr="002D422D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5D312C" w:rsidRPr="007C6663" w14:paraId="6B943346" w14:textId="77777777" w:rsidTr="00E2131E">
        <w:trPr>
          <w:cantSplit/>
          <w:tblCellSpacing w:w="0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E63B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724891" w14:textId="77777777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956A210" w14:textId="77777777" w:rsidR="00B03633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5D312C" w:rsidRPr="007C6663" w14:paraId="15CF293D" w14:textId="77777777" w:rsidTr="00E2131E">
        <w:trPr>
          <w:cantSplit/>
          <w:tblCellSpacing w:w="0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0011D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602.4 Alternate Formats for Non-Electronic Support Documentation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B7729A" w14:textId="77777777" w:rsidR="00B03633" w:rsidRPr="002D422D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eastAsia="Times New Roman" w:cs="Arial"/>
              </w:rPr>
              <w:t>Supports</w:t>
            </w:r>
          </w:p>
        </w:tc>
        <w:tc>
          <w:tcPr>
            <w:tcW w:w="1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45936" w14:textId="77777777" w:rsidR="00B03633" w:rsidRPr="002D422D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2D422D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5D312C" w:rsidRPr="007C6663" w14:paraId="3BFDCD4F" w14:textId="77777777" w:rsidTr="00E2131E">
        <w:trPr>
          <w:cantSplit/>
          <w:tblCellSpacing w:w="0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76DBA9D" w14:textId="4B694F39" w:rsidR="00B03633" w:rsidRPr="000E672F" w:rsidRDefault="00D30C97" w:rsidP="00B03633">
            <w:pPr>
              <w:spacing w:after="0" w:line="240" w:lineRule="auto"/>
              <w:ind w:left="-15" w:firstLine="15"/>
            </w:pPr>
            <w:hyperlink r:id="rId79" w:anchor="603-support-services" w:history="1">
              <w:r>
                <w:rPr>
                  <w:rStyle w:val="Hyperlink"/>
                  <w:b/>
                  <w:i/>
                </w:rPr>
                <w:t>603 Support Services</w:t>
              </w:r>
            </w:hyperlink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79CEE6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71D4CF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5D312C" w:rsidRPr="007C6663" w14:paraId="14FFB6DB" w14:textId="77777777" w:rsidTr="00E2131E">
        <w:trPr>
          <w:cantSplit/>
          <w:tblCellSpacing w:w="0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2DD0" w14:textId="77777777" w:rsidR="002D422D" w:rsidRPr="007C6663" w:rsidRDefault="002D422D" w:rsidP="002D422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603.2 Information on Accessibility and Compatibility Features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7C3D70" w14:textId="08A1C3B0" w:rsidR="002D422D" w:rsidRPr="003B3E0B" w:rsidRDefault="00327AD9" w:rsidP="002D422D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 xml:space="preserve">Does Not </w:t>
            </w:r>
            <w:r w:rsidR="002D422D">
              <w:rPr>
                <w:rFonts w:eastAsia="Times New Roman" w:cs="Arial"/>
              </w:rPr>
              <w:t>Support</w:t>
            </w:r>
          </w:p>
        </w:tc>
        <w:tc>
          <w:tcPr>
            <w:tcW w:w="1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4D9FFE" w14:textId="440E9F78" w:rsidR="008F6FF4" w:rsidRPr="003B3E0B" w:rsidRDefault="00E2131E" w:rsidP="000B2B2F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An accessibility statement is not provided.</w:t>
            </w:r>
          </w:p>
        </w:tc>
      </w:tr>
      <w:tr w:rsidR="005D312C" w:rsidRPr="007C6663" w14:paraId="6B84AC57" w14:textId="77777777" w:rsidTr="00E2131E">
        <w:trPr>
          <w:cantSplit/>
          <w:tblCellSpacing w:w="0" w:type="dxa"/>
        </w:trPr>
        <w:tc>
          <w:tcPr>
            <w:tcW w:w="1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6B265" w14:textId="77777777" w:rsidR="002D422D" w:rsidRPr="007C6663" w:rsidRDefault="002D422D" w:rsidP="002D422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603.3 Accommodation of Communication Needs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C6A76E" w14:textId="77777777" w:rsidR="002D422D" w:rsidRPr="001609A8" w:rsidRDefault="002D422D" w:rsidP="002D422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1609A8">
              <w:rPr>
                <w:rFonts w:eastAsia="Times New Roman" w:cs="Arial"/>
              </w:rPr>
              <w:t>Supports</w:t>
            </w:r>
          </w:p>
        </w:tc>
        <w:tc>
          <w:tcPr>
            <w:tcW w:w="1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11FF87" w14:textId="09C9034F" w:rsidR="002D422D" w:rsidRPr="001609A8" w:rsidRDefault="002D422D" w:rsidP="002D422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1609A8">
              <w:rPr>
                <w:rFonts w:cs="Arial"/>
              </w:rPr>
              <w:t>Support services accommodate end users with disabilities.</w:t>
            </w:r>
          </w:p>
        </w:tc>
      </w:tr>
    </w:tbl>
    <w:p w14:paraId="5BD47EB0" w14:textId="77777777" w:rsidR="00C622BB" w:rsidRPr="001D4FB2" w:rsidRDefault="00C622BB" w:rsidP="00182706">
      <w:pPr>
        <w:pStyle w:val="NormalWeb"/>
        <w:spacing w:before="240" w:beforeAutospacing="0" w:after="0" w:afterAutospacing="0"/>
        <w:rPr>
          <w:rFonts w:ascii="Arial" w:hAnsi="Arial" w:cs="Arial"/>
        </w:rPr>
      </w:pPr>
    </w:p>
    <w:p w14:paraId="020D1429" w14:textId="77777777" w:rsidR="00481E9E" w:rsidRPr="00B37F1E" w:rsidRDefault="00481E9E" w:rsidP="00B37F1E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bookmarkStart w:id="4" w:name="_Section_508_Report"/>
      <w:bookmarkEnd w:id="4"/>
      <w:r w:rsidRPr="00B37F1E">
        <w:rPr>
          <w:rFonts w:eastAsia="Calibri" w:cs="Arial"/>
          <w:color w:val="5671AE"/>
          <w:kern w:val="0"/>
          <w:lang w:val="en-US" w:eastAsia="en-US"/>
        </w:rPr>
        <w:t>Legal Disclaimer (Company)</w:t>
      </w:r>
    </w:p>
    <w:p w14:paraId="4ACB23CA" w14:textId="0D598AE2" w:rsidR="001C0175" w:rsidRPr="00880647" w:rsidRDefault="001C0175" w:rsidP="001C0175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6C79A1">
        <w:rPr>
          <w:rFonts w:ascii="Arial" w:hAnsi="Arial" w:cs="Arial"/>
        </w:rPr>
        <w:t xml:space="preserve">the </w:t>
      </w:r>
      <w:r w:rsidR="006C79A1">
        <w:rPr>
          <w:rFonts w:ascii="Arial" w:hAnsi="Arial" w:cs="Arial"/>
          <w:b/>
        </w:rPr>
        <w:t>Island</w:t>
      </w:r>
      <w:r w:rsidR="003B3E0B">
        <w:rPr>
          <w:rFonts w:ascii="Arial" w:hAnsi="Arial" w:cs="Arial"/>
          <w:b/>
        </w:rPr>
        <w:t xml:space="preserve"> Management Console </w:t>
      </w:r>
      <w:r w:rsidRPr="00880647">
        <w:rPr>
          <w:rFonts w:ascii="Arial" w:hAnsi="Arial" w:cs="Arial"/>
        </w:rPr>
        <w:t xml:space="preserve">as of </w:t>
      </w:r>
      <w:r w:rsidR="0097673C">
        <w:rPr>
          <w:rFonts w:ascii="Arial" w:hAnsi="Arial" w:cs="Arial"/>
          <w:b/>
        </w:rPr>
        <w:t>October 3</w:t>
      </w:r>
      <w:r w:rsidR="003B238D">
        <w:rPr>
          <w:rFonts w:ascii="Arial" w:hAnsi="Arial" w:cs="Arial"/>
          <w:b/>
        </w:rPr>
        <w:t>1</w:t>
      </w:r>
      <w:r w:rsidR="00B8584F">
        <w:rPr>
          <w:rFonts w:ascii="Arial" w:hAnsi="Arial" w:cs="Arial"/>
          <w:b/>
        </w:rPr>
        <w:t>,</w:t>
      </w:r>
      <w:r w:rsidR="00E0523A">
        <w:rPr>
          <w:rFonts w:ascii="Arial" w:hAnsi="Arial" w:cs="Arial"/>
          <w:b/>
        </w:rPr>
        <w:t xml:space="preserve"> </w:t>
      </w:r>
      <w:proofErr w:type="gramStart"/>
      <w:r w:rsidR="00E0523A">
        <w:rPr>
          <w:rFonts w:ascii="Arial" w:hAnsi="Arial" w:cs="Arial"/>
          <w:b/>
        </w:rPr>
        <w:t>202</w:t>
      </w:r>
      <w:r w:rsidR="003B3E0B">
        <w:rPr>
          <w:rFonts w:ascii="Arial" w:hAnsi="Arial" w:cs="Arial"/>
          <w:b/>
        </w:rPr>
        <w:t>3</w:t>
      </w:r>
      <w:proofErr w:type="gramEnd"/>
      <w:r w:rsidRPr="00880647">
        <w:rPr>
          <w:rFonts w:ascii="Arial" w:hAnsi="Arial" w:cs="Arial"/>
        </w:rPr>
        <w:t xml:space="preserve"> and is only valid for the version and date it was tested.</w:t>
      </w:r>
    </w:p>
    <w:p w14:paraId="6E28CD61" w14:textId="2D48C14E" w:rsidR="00084B77" w:rsidRPr="00D30C97" w:rsidRDefault="00D30C97" w:rsidP="00D30C97">
      <w:pPr>
        <w:rPr>
          <w:rFonts w:ascii="Arial" w:hAnsi="Arial" w:cs="Arial"/>
        </w:rPr>
      </w:pPr>
      <w:r>
        <w:rPr>
          <w:rFonts w:ascii="Arial" w:hAnsi="Arial" w:cs="Arial"/>
        </w:rPr>
        <w:t>This document is for informational purposes only, and Accessibility Partners makes no warranties, express or implied, in this document.</w:t>
      </w:r>
    </w:p>
    <w:p w14:paraId="2E5C00A5" w14:textId="77777777" w:rsidR="00481E9E" w:rsidRPr="00084B77" w:rsidRDefault="00084B77" w:rsidP="009122BA">
      <w:pPr>
        <w:tabs>
          <w:tab w:val="left" w:pos="5670"/>
          <w:tab w:val="left" w:pos="9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9122BA">
        <w:rPr>
          <w:rFonts w:ascii="Arial" w:eastAsia="Times New Roman" w:hAnsi="Arial" w:cs="Arial"/>
        </w:rPr>
        <w:tab/>
      </w:r>
    </w:p>
    <w:sectPr w:rsidR="00481E9E" w:rsidRPr="00084B77" w:rsidSect="00481E9E">
      <w:headerReference w:type="default" r:id="rId80"/>
      <w:footerReference w:type="default" r:id="rId81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7093" w14:textId="77777777" w:rsidR="00F5054E" w:rsidRDefault="00F5054E" w:rsidP="000166E6">
      <w:pPr>
        <w:spacing w:after="0" w:line="240" w:lineRule="auto"/>
      </w:pPr>
      <w:r>
        <w:separator/>
      </w:r>
    </w:p>
  </w:endnote>
  <w:endnote w:type="continuationSeparator" w:id="0">
    <w:p w14:paraId="215FEE80" w14:textId="77777777" w:rsidR="00F5054E" w:rsidRDefault="00F5054E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D138" w14:textId="0B656A51" w:rsidR="00F63AD6" w:rsidRPr="00C61FDF" w:rsidRDefault="00F63AD6" w:rsidP="00D512BA">
    <w:pPr>
      <w:pStyle w:val="Footer"/>
      <w:tabs>
        <w:tab w:val="clear" w:pos="4680"/>
        <w:tab w:val="clear" w:pos="9360"/>
        <w:tab w:val="center" w:pos="7200"/>
      </w:tabs>
      <w:rPr>
        <w:lang w:val="en-US"/>
      </w:rPr>
    </w:pPr>
    <w:r w:rsidRPr="00D512BA">
      <w:rPr>
        <w:rFonts w:ascii="Arial" w:hAnsi="Arial" w:cs="Arial"/>
        <w:i/>
        <w:sz w:val="20"/>
        <w:szCs w:val="20"/>
      </w:rPr>
      <w:t>Accessibility Partners, LLC</w:t>
    </w:r>
    <w:r>
      <w:rPr>
        <w:rFonts w:ascii="Arial" w:hAnsi="Arial" w:cs="Arial"/>
        <w:i/>
      </w:rPr>
      <w:tab/>
    </w:r>
    <w:r w:rsidRPr="00D512BA">
      <w:rPr>
        <w:i/>
      </w:rPr>
      <w:t xml:space="preserve">Page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PAGE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2</w:t>
    </w:r>
    <w:r w:rsidRPr="00D512BA">
      <w:rPr>
        <w:b/>
        <w:i/>
        <w:sz w:val="24"/>
        <w:szCs w:val="24"/>
      </w:rPr>
      <w:fldChar w:fldCharType="end"/>
    </w:r>
    <w:r w:rsidRPr="00D512BA">
      <w:rPr>
        <w:i/>
      </w:rPr>
      <w:t xml:space="preserve"> of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NUMPAGES 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12</w:t>
    </w:r>
    <w:r w:rsidRPr="00D512BA">
      <w:rPr>
        <w:b/>
        <w:i/>
        <w:sz w:val="24"/>
        <w:szCs w:val="24"/>
      </w:rPr>
      <w:fldChar w:fldCharType="end"/>
    </w:r>
    <w:r w:rsidRPr="00D512BA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="008D1123">
      <w:rPr>
        <w:rFonts w:ascii="Arial" w:hAnsi="Arial" w:cs="Arial"/>
        <w:i/>
        <w:sz w:val="20"/>
        <w:szCs w:val="20"/>
        <w:lang w:val="en-US"/>
      </w:rPr>
      <w:t>October</w:t>
    </w:r>
    <w:r w:rsidR="00605197">
      <w:rPr>
        <w:rFonts w:ascii="Arial" w:hAnsi="Arial" w:cs="Arial"/>
        <w:i/>
        <w:sz w:val="20"/>
        <w:szCs w:val="20"/>
        <w:lang w:val="en-US"/>
      </w:rPr>
      <w:t xml:space="preserve"> </w:t>
    </w:r>
    <w:r w:rsidR="0097673C">
      <w:rPr>
        <w:rFonts w:ascii="Arial" w:hAnsi="Arial" w:cs="Arial"/>
        <w:i/>
        <w:sz w:val="20"/>
        <w:szCs w:val="20"/>
        <w:lang w:val="en-US"/>
      </w:rPr>
      <w:t>3</w:t>
    </w:r>
    <w:r w:rsidR="003B238D">
      <w:rPr>
        <w:rFonts w:ascii="Arial" w:hAnsi="Arial" w:cs="Arial"/>
        <w:i/>
        <w:sz w:val="20"/>
        <w:szCs w:val="20"/>
        <w:lang w:val="en-US"/>
      </w:rPr>
      <w:t>1</w:t>
    </w:r>
    <w:r w:rsidR="00B8584F">
      <w:rPr>
        <w:rFonts w:ascii="Arial" w:hAnsi="Arial" w:cs="Arial"/>
        <w:i/>
        <w:sz w:val="20"/>
        <w:szCs w:val="20"/>
        <w:lang w:val="en-US"/>
      </w:rPr>
      <w:t>,</w:t>
    </w:r>
    <w:r>
      <w:rPr>
        <w:rFonts w:ascii="Arial" w:hAnsi="Arial" w:cs="Arial"/>
        <w:i/>
        <w:sz w:val="20"/>
        <w:szCs w:val="20"/>
        <w:lang w:val="en-US"/>
      </w:rPr>
      <w:t xml:space="preserve"> 202</w:t>
    </w:r>
    <w:r w:rsidR="003B3E0B">
      <w:rPr>
        <w:rFonts w:ascii="Arial" w:hAnsi="Arial" w:cs="Arial"/>
        <w:i/>
        <w:sz w:val="20"/>
        <w:szCs w:val="20"/>
        <w:lang w:val="en-US"/>
      </w:rPr>
      <w:t>3</w:t>
    </w:r>
  </w:p>
  <w:p w14:paraId="1B7FF7B6" w14:textId="77777777" w:rsidR="00F63AD6" w:rsidRDefault="00F63AD6" w:rsidP="000166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4AB6" w14:textId="77777777" w:rsidR="00F5054E" w:rsidRDefault="00F5054E" w:rsidP="000166E6">
      <w:pPr>
        <w:spacing w:after="0" w:line="240" w:lineRule="auto"/>
      </w:pPr>
      <w:r>
        <w:separator/>
      </w:r>
    </w:p>
  </w:footnote>
  <w:footnote w:type="continuationSeparator" w:id="0">
    <w:p w14:paraId="25F0A242" w14:textId="77777777" w:rsidR="00F5054E" w:rsidRDefault="00F5054E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73E2" w14:textId="3CEFC78A" w:rsidR="00F63AD6" w:rsidRPr="00D512BA" w:rsidRDefault="00AE5550">
    <w:pPr>
      <w:pStyle w:val="Header"/>
      <w:rPr>
        <w:rFonts w:ascii="Arial" w:hAnsi="Arial" w:cs="Arial"/>
        <w:i/>
        <w:sz w:val="20"/>
        <w:szCs w:val="20"/>
        <w:lang w:val="en-US"/>
      </w:rPr>
    </w:pPr>
    <w:r>
      <w:rPr>
        <w:rFonts w:ascii="Arial" w:hAnsi="Arial" w:cs="Arial"/>
        <w:i/>
        <w:sz w:val="20"/>
        <w:szCs w:val="20"/>
        <w:lang w:val="en-US"/>
      </w:rPr>
      <w:t xml:space="preserve">Island </w:t>
    </w:r>
    <w:r w:rsidR="003B3E0B">
      <w:rPr>
        <w:rFonts w:ascii="Arial" w:hAnsi="Arial" w:cs="Arial"/>
        <w:i/>
        <w:sz w:val="20"/>
        <w:szCs w:val="20"/>
        <w:lang w:val="en-US"/>
      </w:rPr>
      <w:t>Management Console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05F"/>
    <w:multiLevelType w:val="multilevel"/>
    <w:tmpl w:val="8ABC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1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36561"/>
    <w:multiLevelType w:val="hybridMultilevel"/>
    <w:tmpl w:val="052C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0299">
    <w:abstractNumId w:val="18"/>
  </w:num>
  <w:num w:numId="2" w16cid:durableId="795216046">
    <w:abstractNumId w:val="19"/>
  </w:num>
  <w:num w:numId="3" w16cid:durableId="221865668">
    <w:abstractNumId w:val="3"/>
  </w:num>
  <w:num w:numId="4" w16cid:durableId="1627274170">
    <w:abstractNumId w:val="14"/>
  </w:num>
  <w:num w:numId="5" w16cid:durableId="1813478149">
    <w:abstractNumId w:val="34"/>
  </w:num>
  <w:num w:numId="6" w16cid:durableId="1083527971">
    <w:abstractNumId w:val="24"/>
  </w:num>
  <w:num w:numId="7" w16cid:durableId="1028945380">
    <w:abstractNumId w:val="9"/>
  </w:num>
  <w:num w:numId="8" w16cid:durableId="1939021838">
    <w:abstractNumId w:val="23"/>
  </w:num>
  <w:num w:numId="9" w16cid:durableId="294067774">
    <w:abstractNumId w:val="6"/>
  </w:num>
  <w:num w:numId="10" w16cid:durableId="227619110">
    <w:abstractNumId w:val="20"/>
  </w:num>
  <w:num w:numId="11" w16cid:durableId="509759639">
    <w:abstractNumId w:val="2"/>
  </w:num>
  <w:num w:numId="12" w16cid:durableId="1740058737">
    <w:abstractNumId w:val="4"/>
  </w:num>
  <w:num w:numId="13" w16cid:durableId="240721430">
    <w:abstractNumId w:val="15"/>
  </w:num>
  <w:num w:numId="14" w16cid:durableId="1955864675">
    <w:abstractNumId w:val="27"/>
  </w:num>
  <w:num w:numId="15" w16cid:durableId="548611401">
    <w:abstractNumId w:val="8"/>
  </w:num>
  <w:num w:numId="16" w16cid:durableId="778720344">
    <w:abstractNumId w:val="33"/>
  </w:num>
  <w:num w:numId="17" w16cid:durableId="1931037873">
    <w:abstractNumId w:val="35"/>
  </w:num>
  <w:num w:numId="18" w16cid:durableId="747457491">
    <w:abstractNumId w:val="31"/>
  </w:num>
  <w:num w:numId="19" w16cid:durableId="1426733393">
    <w:abstractNumId w:val="13"/>
  </w:num>
  <w:num w:numId="20" w16cid:durableId="1318799145">
    <w:abstractNumId w:val="12"/>
  </w:num>
  <w:num w:numId="21" w16cid:durableId="124007643">
    <w:abstractNumId w:val="21"/>
  </w:num>
  <w:num w:numId="22" w16cid:durableId="367143239">
    <w:abstractNumId w:val="1"/>
  </w:num>
  <w:num w:numId="23" w16cid:durableId="715858254">
    <w:abstractNumId w:val="36"/>
  </w:num>
  <w:num w:numId="24" w16cid:durableId="1272275820">
    <w:abstractNumId w:val="26"/>
  </w:num>
  <w:num w:numId="25" w16cid:durableId="582908609">
    <w:abstractNumId w:val="7"/>
  </w:num>
  <w:num w:numId="26" w16cid:durableId="1675258641">
    <w:abstractNumId w:val="5"/>
  </w:num>
  <w:num w:numId="27" w16cid:durableId="2072923014">
    <w:abstractNumId w:val="29"/>
  </w:num>
  <w:num w:numId="28" w16cid:durableId="934745287">
    <w:abstractNumId w:val="10"/>
  </w:num>
  <w:num w:numId="29" w16cid:durableId="1898971933">
    <w:abstractNumId w:val="11"/>
  </w:num>
  <w:num w:numId="30" w16cid:durableId="242763193">
    <w:abstractNumId w:val="0"/>
  </w:num>
  <w:num w:numId="31" w16cid:durableId="437061819">
    <w:abstractNumId w:val="30"/>
  </w:num>
  <w:num w:numId="32" w16cid:durableId="1940790781">
    <w:abstractNumId w:val="32"/>
  </w:num>
  <w:num w:numId="33" w16cid:durableId="494995669">
    <w:abstractNumId w:val="17"/>
  </w:num>
  <w:num w:numId="34" w16cid:durableId="591085223">
    <w:abstractNumId w:val="28"/>
  </w:num>
  <w:num w:numId="35" w16cid:durableId="157041073">
    <w:abstractNumId w:val="16"/>
  </w:num>
  <w:num w:numId="36" w16cid:durableId="895238479">
    <w:abstractNumId w:val="25"/>
  </w:num>
  <w:num w:numId="37" w16cid:durableId="1789160840">
    <w:abstractNumId w:val="19"/>
  </w:num>
  <w:num w:numId="38" w16cid:durableId="761338477">
    <w:abstractNumId w:val="18"/>
  </w:num>
  <w:num w:numId="39" w16cid:durableId="2135055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2EF744-4BD0-45AC-BA11-039809D1CAEE}"/>
    <w:docVar w:name="dgnword-eventsink" w:val="703434128"/>
  </w:docVars>
  <w:rsids>
    <w:rsidRoot w:val="00F1065B"/>
    <w:rsid w:val="0000414C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2D3F"/>
    <w:rsid w:val="00013DE5"/>
    <w:rsid w:val="00014852"/>
    <w:rsid w:val="00014B22"/>
    <w:rsid w:val="00014D6D"/>
    <w:rsid w:val="000160DA"/>
    <w:rsid w:val="000166E6"/>
    <w:rsid w:val="000167B8"/>
    <w:rsid w:val="00016A29"/>
    <w:rsid w:val="00016BD3"/>
    <w:rsid w:val="000172E6"/>
    <w:rsid w:val="00020303"/>
    <w:rsid w:val="000208A3"/>
    <w:rsid w:val="00021E7B"/>
    <w:rsid w:val="0002325B"/>
    <w:rsid w:val="000233BB"/>
    <w:rsid w:val="00023BC2"/>
    <w:rsid w:val="00024815"/>
    <w:rsid w:val="00025B80"/>
    <w:rsid w:val="00026C82"/>
    <w:rsid w:val="00027011"/>
    <w:rsid w:val="000334C0"/>
    <w:rsid w:val="000346DC"/>
    <w:rsid w:val="00040BBB"/>
    <w:rsid w:val="00043DE9"/>
    <w:rsid w:val="00045BDA"/>
    <w:rsid w:val="00053CF4"/>
    <w:rsid w:val="0005482C"/>
    <w:rsid w:val="000557CB"/>
    <w:rsid w:val="00056479"/>
    <w:rsid w:val="00056887"/>
    <w:rsid w:val="00057620"/>
    <w:rsid w:val="00057666"/>
    <w:rsid w:val="000601B1"/>
    <w:rsid w:val="00060CB8"/>
    <w:rsid w:val="000626D1"/>
    <w:rsid w:val="00065BC8"/>
    <w:rsid w:val="00067965"/>
    <w:rsid w:val="00070498"/>
    <w:rsid w:val="0007078D"/>
    <w:rsid w:val="00072384"/>
    <w:rsid w:val="0007292E"/>
    <w:rsid w:val="000742C9"/>
    <w:rsid w:val="00075062"/>
    <w:rsid w:val="00076062"/>
    <w:rsid w:val="0007677C"/>
    <w:rsid w:val="00076D68"/>
    <w:rsid w:val="000779FD"/>
    <w:rsid w:val="0008374D"/>
    <w:rsid w:val="00083CA0"/>
    <w:rsid w:val="00083D46"/>
    <w:rsid w:val="0008426B"/>
    <w:rsid w:val="00084B77"/>
    <w:rsid w:val="00084B7D"/>
    <w:rsid w:val="00084CA3"/>
    <w:rsid w:val="000861F5"/>
    <w:rsid w:val="00087A25"/>
    <w:rsid w:val="000918C5"/>
    <w:rsid w:val="00097CDA"/>
    <w:rsid w:val="000A0483"/>
    <w:rsid w:val="000A0B59"/>
    <w:rsid w:val="000A0B9C"/>
    <w:rsid w:val="000A2341"/>
    <w:rsid w:val="000A32DE"/>
    <w:rsid w:val="000A3D3C"/>
    <w:rsid w:val="000A3F20"/>
    <w:rsid w:val="000A548C"/>
    <w:rsid w:val="000B0DA8"/>
    <w:rsid w:val="000B0FA8"/>
    <w:rsid w:val="000B2B2F"/>
    <w:rsid w:val="000B31A0"/>
    <w:rsid w:val="000B623F"/>
    <w:rsid w:val="000B6771"/>
    <w:rsid w:val="000B6A1A"/>
    <w:rsid w:val="000B72FD"/>
    <w:rsid w:val="000B7C30"/>
    <w:rsid w:val="000C25DE"/>
    <w:rsid w:val="000C328B"/>
    <w:rsid w:val="000C3471"/>
    <w:rsid w:val="000C59AE"/>
    <w:rsid w:val="000C5C6C"/>
    <w:rsid w:val="000C5C8D"/>
    <w:rsid w:val="000C772D"/>
    <w:rsid w:val="000C7BDD"/>
    <w:rsid w:val="000D5B84"/>
    <w:rsid w:val="000E0B15"/>
    <w:rsid w:val="000E2BFB"/>
    <w:rsid w:val="000E4268"/>
    <w:rsid w:val="000E43BF"/>
    <w:rsid w:val="000E54FF"/>
    <w:rsid w:val="000E672F"/>
    <w:rsid w:val="000E78CA"/>
    <w:rsid w:val="000E791E"/>
    <w:rsid w:val="000E7F0D"/>
    <w:rsid w:val="000E7F74"/>
    <w:rsid w:val="000F21FA"/>
    <w:rsid w:val="000F40EC"/>
    <w:rsid w:val="000F4642"/>
    <w:rsid w:val="000F4B18"/>
    <w:rsid w:val="000F57AA"/>
    <w:rsid w:val="000F57F9"/>
    <w:rsid w:val="000F636A"/>
    <w:rsid w:val="000F6882"/>
    <w:rsid w:val="00100BEC"/>
    <w:rsid w:val="001013F5"/>
    <w:rsid w:val="0010175D"/>
    <w:rsid w:val="00102310"/>
    <w:rsid w:val="001027BB"/>
    <w:rsid w:val="001033CB"/>
    <w:rsid w:val="00107903"/>
    <w:rsid w:val="001100F5"/>
    <w:rsid w:val="00110E4E"/>
    <w:rsid w:val="00111513"/>
    <w:rsid w:val="00111B1A"/>
    <w:rsid w:val="001123B0"/>
    <w:rsid w:val="00112471"/>
    <w:rsid w:val="00113CCD"/>
    <w:rsid w:val="00113E14"/>
    <w:rsid w:val="00116F20"/>
    <w:rsid w:val="001212F0"/>
    <w:rsid w:val="001214CF"/>
    <w:rsid w:val="00121DF1"/>
    <w:rsid w:val="001225ED"/>
    <w:rsid w:val="001256B1"/>
    <w:rsid w:val="00126061"/>
    <w:rsid w:val="00126317"/>
    <w:rsid w:val="001267AA"/>
    <w:rsid w:val="001303A2"/>
    <w:rsid w:val="00130D51"/>
    <w:rsid w:val="00131FE1"/>
    <w:rsid w:val="0013248F"/>
    <w:rsid w:val="00134558"/>
    <w:rsid w:val="00137CEE"/>
    <w:rsid w:val="00140275"/>
    <w:rsid w:val="00142ECA"/>
    <w:rsid w:val="00142F18"/>
    <w:rsid w:val="0014489B"/>
    <w:rsid w:val="00146FAE"/>
    <w:rsid w:val="00151103"/>
    <w:rsid w:val="001535C5"/>
    <w:rsid w:val="00155F77"/>
    <w:rsid w:val="00157297"/>
    <w:rsid w:val="001606CD"/>
    <w:rsid w:val="001609A8"/>
    <w:rsid w:val="00161462"/>
    <w:rsid w:val="0016220D"/>
    <w:rsid w:val="0016289C"/>
    <w:rsid w:val="00162C7E"/>
    <w:rsid w:val="00164F0B"/>
    <w:rsid w:val="00166244"/>
    <w:rsid w:val="0016704A"/>
    <w:rsid w:val="00173059"/>
    <w:rsid w:val="00174AF0"/>
    <w:rsid w:val="00175077"/>
    <w:rsid w:val="001800FC"/>
    <w:rsid w:val="00182706"/>
    <w:rsid w:val="00182CF1"/>
    <w:rsid w:val="0018607E"/>
    <w:rsid w:val="001864D8"/>
    <w:rsid w:val="00186E08"/>
    <w:rsid w:val="001922F7"/>
    <w:rsid w:val="001934E9"/>
    <w:rsid w:val="0019393C"/>
    <w:rsid w:val="00193C41"/>
    <w:rsid w:val="00195341"/>
    <w:rsid w:val="001A3454"/>
    <w:rsid w:val="001A649E"/>
    <w:rsid w:val="001A743E"/>
    <w:rsid w:val="001A75BE"/>
    <w:rsid w:val="001B0321"/>
    <w:rsid w:val="001B08BB"/>
    <w:rsid w:val="001B178E"/>
    <w:rsid w:val="001B33BE"/>
    <w:rsid w:val="001B63E9"/>
    <w:rsid w:val="001C0175"/>
    <w:rsid w:val="001C0369"/>
    <w:rsid w:val="001C152B"/>
    <w:rsid w:val="001C1793"/>
    <w:rsid w:val="001C1E09"/>
    <w:rsid w:val="001C2D10"/>
    <w:rsid w:val="001C2E6B"/>
    <w:rsid w:val="001C2EFA"/>
    <w:rsid w:val="001C2F66"/>
    <w:rsid w:val="001C6201"/>
    <w:rsid w:val="001C6359"/>
    <w:rsid w:val="001D0217"/>
    <w:rsid w:val="001D2DFB"/>
    <w:rsid w:val="001D4FB2"/>
    <w:rsid w:val="001D7BD5"/>
    <w:rsid w:val="001E0C93"/>
    <w:rsid w:val="001E6C2D"/>
    <w:rsid w:val="001E778F"/>
    <w:rsid w:val="001F11B1"/>
    <w:rsid w:val="001F17A8"/>
    <w:rsid w:val="001F1A0D"/>
    <w:rsid w:val="001F351A"/>
    <w:rsid w:val="001F5C45"/>
    <w:rsid w:val="001F6C79"/>
    <w:rsid w:val="001F7AA0"/>
    <w:rsid w:val="001F7D89"/>
    <w:rsid w:val="001F7E45"/>
    <w:rsid w:val="00203295"/>
    <w:rsid w:val="002033D0"/>
    <w:rsid w:val="0020493F"/>
    <w:rsid w:val="00204FE9"/>
    <w:rsid w:val="00206023"/>
    <w:rsid w:val="0021185C"/>
    <w:rsid w:val="00212B6C"/>
    <w:rsid w:val="00213589"/>
    <w:rsid w:val="00213A3D"/>
    <w:rsid w:val="00213D1B"/>
    <w:rsid w:val="00214F63"/>
    <w:rsid w:val="00217D3B"/>
    <w:rsid w:val="00217DB0"/>
    <w:rsid w:val="00217F03"/>
    <w:rsid w:val="00220D3E"/>
    <w:rsid w:val="00222464"/>
    <w:rsid w:val="002233E3"/>
    <w:rsid w:val="002237FB"/>
    <w:rsid w:val="002238EC"/>
    <w:rsid w:val="00223D79"/>
    <w:rsid w:val="002262F5"/>
    <w:rsid w:val="002270B4"/>
    <w:rsid w:val="002302A1"/>
    <w:rsid w:val="00230C24"/>
    <w:rsid w:val="00231999"/>
    <w:rsid w:val="00234DED"/>
    <w:rsid w:val="00234E2E"/>
    <w:rsid w:val="00235141"/>
    <w:rsid w:val="00235446"/>
    <w:rsid w:val="00235466"/>
    <w:rsid w:val="00236CAB"/>
    <w:rsid w:val="00237660"/>
    <w:rsid w:val="00240E97"/>
    <w:rsid w:val="002441DC"/>
    <w:rsid w:val="00244FAE"/>
    <w:rsid w:val="002461AF"/>
    <w:rsid w:val="00246D57"/>
    <w:rsid w:val="002523FB"/>
    <w:rsid w:val="00252538"/>
    <w:rsid w:val="002540AB"/>
    <w:rsid w:val="002553E9"/>
    <w:rsid w:val="0026280B"/>
    <w:rsid w:val="0026444E"/>
    <w:rsid w:val="00264CCD"/>
    <w:rsid w:val="00265966"/>
    <w:rsid w:val="00265C5F"/>
    <w:rsid w:val="00266209"/>
    <w:rsid w:val="00266210"/>
    <w:rsid w:val="002662C5"/>
    <w:rsid w:val="00266523"/>
    <w:rsid w:val="002705CC"/>
    <w:rsid w:val="00270F56"/>
    <w:rsid w:val="00275B0F"/>
    <w:rsid w:val="00276808"/>
    <w:rsid w:val="00277BC7"/>
    <w:rsid w:val="00280C88"/>
    <w:rsid w:val="00282154"/>
    <w:rsid w:val="00282A90"/>
    <w:rsid w:val="002834C5"/>
    <w:rsid w:val="00284F55"/>
    <w:rsid w:val="00285ECD"/>
    <w:rsid w:val="00286E2D"/>
    <w:rsid w:val="00287424"/>
    <w:rsid w:val="002878EB"/>
    <w:rsid w:val="00287E0B"/>
    <w:rsid w:val="002916CB"/>
    <w:rsid w:val="00291EEC"/>
    <w:rsid w:val="0029276E"/>
    <w:rsid w:val="0029331D"/>
    <w:rsid w:val="00294241"/>
    <w:rsid w:val="00294346"/>
    <w:rsid w:val="00295658"/>
    <w:rsid w:val="00296B3E"/>
    <w:rsid w:val="002A3DAB"/>
    <w:rsid w:val="002A3E4C"/>
    <w:rsid w:val="002A42E0"/>
    <w:rsid w:val="002A5824"/>
    <w:rsid w:val="002A719F"/>
    <w:rsid w:val="002A7F91"/>
    <w:rsid w:val="002B0DFE"/>
    <w:rsid w:val="002B1D2E"/>
    <w:rsid w:val="002B30CC"/>
    <w:rsid w:val="002B31D2"/>
    <w:rsid w:val="002B45FB"/>
    <w:rsid w:val="002B4D84"/>
    <w:rsid w:val="002B5092"/>
    <w:rsid w:val="002B6683"/>
    <w:rsid w:val="002B6CE9"/>
    <w:rsid w:val="002B6D4C"/>
    <w:rsid w:val="002C0F06"/>
    <w:rsid w:val="002C140C"/>
    <w:rsid w:val="002C2422"/>
    <w:rsid w:val="002C3296"/>
    <w:rsid w:val="002C37C6"/>
    <w:rsid w:val="002C4D86"/>
    <w:rsid w:val="002C653D"/>
    <w:rsid w:val="002D0245"/>
    <w:rsid w:val="002D098C"/>
    <w:rsid w:val="002D1160"/>
    <w:rsid w:val="002D1464"/>
    <w:rsid w:val="002D4040"/>
    <w:rsid w:val="002D422D"/>
    <w:rsid w:val="002D6659"/>
    <w:rsid w:val="002D6D2A"/>
    <w:rsid w:val="002D72B0"/>
    <w:rsid w:val="002D732D"/>
    <w:rsid w:val="002E0403"/>
    <w:rsid w:val="002E2714"/>
    <w:rsid w:val="002E3B11"/>
    <w:rsid w:val="002E5100"/>
    <w:rsid w:val="002F0242"/>
    <w:rsid w:val="002F05F3"/>
    <w:rsid w:val="002F0FB7"/>
    <w:rsid w:val="002F11E2"/>
    <w:rsid w:val="002F14B5"/>
    <w:rsid w:val="002F261D"/>
    <w:rsid w:val="002F3CB3"/>
    <w:rsid w:val="002F7A09"/>
    <w:rsid w:val="0030069A"/>
    <w:rsid w:val="00301E95"/>
    <w:rsid w:val="00310B13"/>
    <w:rsid w:val="00311C3E"/>
    <w:rsid w:val="003127BD"/>
    <w:rsid w:val="00314CF9"/>
    <w:rsid w:val="0031657F"/>
    <w:rsid w:val="00320395"/>
    <w:rsid w:val="00322049"/>
    <w:rsid w:val="00322109"/>
    <w:rsid w:val="003225D5"/>
    <w:rsid w:val="00323581"/>
    <w:rsid w:val="00327023"/>
    <w:rsid w:val="00327269"/>
    <w:rsid w:val="00327AD9"/>
    <w:rsid w:val="00335B88"/>
    <w:rsid w:val="00340E0E"/>
    <w:rsid w:val="00341E61"/>
    <w:rsid w:val="00345192"/>
    <w:rsid w:val="00345B5C"/>
    <w:rsid w:val="00346754"/>
    <w:rsid w:val="00346893"/>
    <w:rsid w:val="003509D5"/>
    <w:rsid w:val="00350A7A"/>
    <w:rsid w:val="0035237C"/>
    <w:rsid w:val="00352424"/>
    <w:rsid w:val="00352BCE"/>
    <w:rsid w:val="00353D5D"/>
    <w:rsid w:val="00354CAF"/>
    <w:rsid w:val="00354E9A"/>
    <w:rsid w:val="0035584E"/>
    <w:rsid w:val="00356DCD"/>
    <w:rsid w:val="00356FF5"/>
    <w:rsid w:val="003603B2"/>
    <w:rsid w:val="0036213E"/>
    <w:rsid w:val="0036289C"/>
    <w:rsid w:val="003631B7"/>
    <w:rsid w:val="00365213"/>
    <w:rsid w:val="00371879"/>
    <w:rsid w:val="00372070"/>
    <w:rsid w:val="00374902"/>
    <w:rsid w:val="0037565D"/>
    <w:rsid w:val="00375929"/>
    <w:rsid w:val="00375D79"/>
    <w:rsid w:val="00376867"/>
    <w:rsid w:val="0038063C"/>
    <w:rsid w:val="00382EBC"/>
    <w:rsid w:val="00384285"/>
    <w:rsid w:val="003874C3"/>
    <w:rsid w:val="003904EE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99"/>
    <w:rsid w:val="003B00FC"/>
    <w:rsid w:val="003B070B"/>
    <w:rsid w:val="003B0CBB"/>
    <w:rsid w:val="003B1F79"/>
    <w:rsid w:val="003B1FAD"/>
    <w:rsid w:val="003B2362"/>
    <w:rsid w:val="003B238D"/>
    <w:rsid w:val="003B39E2"/>
    <w:rsid w:val="003B3E0B"/>
    <w:rsid w:val="003B43D9"/>
    <w:rsid w:val="003B4418"/>
    <w:rsid w:val="003B4BC3"/>
    <w:rsid w:val="003B7BF3"/>
    <w:rsid w:val="003C247C"/>
    <w:rsid w:val="003C3654"/>
    <w:rsid w:val="003C47DC"/>
    <w:rsid w:val="003C59FF"/>
    <w:rsid w:val="003C5AB8"/>
    <w:rsid w:val="003C5E1E"/>
    <w:rsid w:val="003C6A66"/>
    <w:rsid w:val="003D12BA"/>
    <w:rsid w:val="003D14BA"/>
    <w:rsid w:val="003D1B8F"/>
    <w:rsid w:val="003D2163"/>
    <w:rsid w:val="003D23E7"/>
    <w:rsid w:val="003D5A3A"/>
    <w:rsid w:val="003D5B5A"/>
    <w:rsid w:val="003D6096"/>
    <w:rsid w:val="003E0670"/>
    <w:rsid w:val="003E10E4"/>
    <w:rsid w:val="003E3F2B"/>
    <w:rsid w:val="003E47A9"/>
    <w:rsid w:val="003E6D3F"/>
    <w:rsid w:val="003F015B"/>
    <w:rsid w:val="003F0F64"/>
    <w:rsid w:val="003F3823"/>
    <w:rsid w:val="003F4276"/>
    <w:rsid w:val="003F7976"/>
    <w:rsid w:val="003F79DA"/>
    <w:rsid w:val="004003DE"/>
    <w:rsid w:val="004005C1"/>
    <w:rsid w:val="00400CA0"/>
    <w:rsid w:val="00401D0F"/>
    <w:rsid w:val="0040235E"/>
    <w:rsid w:val="00402548"/>
    <w:rsid w:val="00404793"/>
    <w:rsid w:val="004069E1"/>
    <w:rsid w:val="00407274"/>
    <w:rsid w:val="00407B98"/>
    <w:rsid w:val="004128D7"/>
    <w:rsid w:val="00412DF4"/>
    <w:rsid w:val="004133B3"/>
    <w:rsid w:val="00413AE3"/>
    <w:rsid w:val="0041485C"/>
    <w:rsid w:val="00415F54"/>
    <w:rsid w:val="004161C3"/>
    <w:rsid w:val="004167C9"/>
    <w:rsid w:val="004167E0"/>
    <w:rsid w:val="00422BE8"/>
    <w:rsid w:val="00422EC7"/>
    <w:rsid w:val="004235CC"/>
    <w:rsid w:val="004259FD"/>
    <w:rsid w:val="00425AFC"/>
    <w:rsid w:val="004269EA"/>
    <w:rsid w:val="00427763"/>
    <w:rsid w:val="004278BA"/>
    <w:rsid w:val="004303FC"/>
    <w:rsid w:val="00430F34"/>
    <w:rsid w:val="00431ED6"/>
    <w:rsid w:val="00432F63"/>
    <w:rsid w:val="00433C36"/>
    <w:rsid w:val="004342FA"/>
    <w:rsid w:val="004346B9"/>
    <w:rsid w:val="00434F09"/>
    <w:rsid w:val="00436A1E"/>
    <w:rsid w:val="004370CA"/>
    <w:rsid w:val="0043717C"/>
    <w:rsid w:val="004414FF"/>
    <w:rsid w:val="00441526"/>
    <w:rsid w:val="00442D1A"/>
    <w:rsid w:val="004430B2"/>
    <w:rsid w:val="004437DA"/>
    <w:rsid w:val="00443DFE"/>
    <w:rsid w:val="00444DDA"/>
    <w:rsid w:val="00445D7A"/>
    <w:rsid w:val="004508ED"/>
    <w:rsid w:val="0045258C"/>
    <w:rsid w:val="00454377"/>
    <w:rsid w:val="00456D70"/>
    <w:rsid w:val="0046131D"/>
    <w:rsid w:val="00462942"/>
    <w:rsid w:val="0046334F"/>
    <w:rsid w:val="00464CF7"/>
    <w:rsid w:val="004700D1"/>
    <w:rsid w:val="0047104D"/>
    <w:rsid w:val="004720C9"/>
    <w:rsid w:val="00474877"/>
    <w:rsid w:val="0047556B"/>
    <w:rsid w:val="00475CE0"/>
    <w:rsid w:val="00476B5C"/>
    <w:rsid w:val="00477CA1"/>
    <w:rsid w:val="00480CC8"/>
    <w:rsid w:val="0048131A"/>
    <w:rsid w:val="0048157B"/>
    <w:rsid w:val="00481E9E"/>
    <w:rsid w:val="00484C35"/>
    <w:rsid w:val="00487118"/>
    <w:rsid w:val="004900A9"/>
    <w:rsid w:val="004928F1"/>
    <w:rsid w:val="004936CD"/>
    <w:rsid w:val="004A1530"/>
    <w:rsid w:val="004A371E"/>
    <w:rsid w:val="004A5849"/>
    <w:rsid w:val="004A5D5A"/>
    <w:rsid w:val="004B0319"/>
    <w:rsid w:val="004B10D2"/>
    <w:rsid w:val="004B1C78"/>
    <w:rsid w:val="004B2A87"/>
    <w:rsid w:val="004B2F1F"/>
    <w:rsid w:val="004B4D2A"/>
    <w:rsid w:val="004C2EBD"/>
    <w:rsid w:val="004C3487"/>
    <w:rsid w:val="004C444E"/>
    <w:rsid w:val="004C5771"/>
    <w:rsid w:val="004D2AED"/>
    <w:rsid w:val="004D2EA7"/>
    <w:rsid w:val="004D3EAA"/>
    <w:rsid w:val="004D58DF"/>
    <w:rsid w:val="004E08D2"/>
    <w:rsid w:val="004E1384"/>
    <w:rsid w:val="004E24DC"/>
    <w:rsid w:val="004E2872"/>
    <w:rsid w:val="004E3869"/>
    <w:rsid w:val="004E5F84"/>
    <w:rsid w:val="004E7C07"/>
    <w:rsid w:val="004F0016"/>
    <w:rsid w:val="004F14C2"/>
    <w:rsid w:val="004F357F"/>
    <w:rsid w:val="004F6452"/>
    <w:rsid w:val="004F6A3F"/>
    <w:rsid w:val="004F6AEA"/>
    <w:rsid w:val="004F748F"/>
    <w:rsid w:val="004F7AB8"/>
    <w:rsid w:val="005003C1"/>
    <w:rsid w:val="00500CCC"/>
    <w:rsid w:val="00507857"/>
    <w:rsid w:val="005117BC"/>
    <w:rsid w:val="00512D60"/>
    <w:rsid w:val="00514864"/>
    <w:rsid w:val="005149DB"/>
    <w:rsid w:val="00517483"/>
    <w:rsid w:val="00517AEC"/>
    <w:rsid w:val="00517C15"/>
    <w:rsid w:val="00517D9A"/>
    <w:rsid w:val="005208ED"/>
    <w:rsid w:val="00521B87"/>
    <w:rsid w:val="00522042"/>
    <w:rsid w:val="0052427D"/>
    <w:rsid w:val="0052557A"/>
    <w:rsid w:val="005261B2"/>
    <w:rsid w:val="00532665"/>
    <w:rsid w:val="00535FCD"/>
    <w:rsid w:val="00537CFF"/>
    <w:rsid w:val="005419B1"/>
    <w:rsid w:val="005439D8"/>
    <w:rsid w:val="0054411C"/>
    <w:rsid w:val="00544786"/>
    <w:rsid w:val="00545B1A"/>
    <w:rsid w:val="005474D2"/>
    <w:rsid w:val="00550764"/>
    <w:rsid w:val="00550E3E"/>
    <w:rsid w:val="00552101"/>
    <w:rsid w:val="005535F6"/>
    <w:rsid w:val="00553A28"/>
    <w:rsid w:val="00554492"/>
    <w:rsid w:val="005567A2"/>
    <w:rsid w:val="0056110E"/>
    <w:rsid w:val="0056149B"/>
    <w:rsid w:val="00561A2B"/>
    <w:rsid w:val="00561AF9"/>
    <w:rsid w:val="005639F3"/>
    <w:rsid w:val="00564254"/>
    <w:rsid w:val="00565E43"/>
    <w:rsid w:val="00567A1E"/>
    <w:rsid w:val="00571C77"/>
    <w:rsid w:val="005737B2"/>
    <w:rsid w:val="00574335"/>
    <w:rsid w:val="0057574C"/>
    <w:rsid w:val="00575E05"/>
    <w:rsid w:val="00576F46"/>
    <w:rsid w:val="005826DC"/>
    <w:rsid w:val="005833A6"/>
    <w:rsid w:val="0058441E"/>
    <w:rsid w:val="00584D74"/>
    <w:rsid w:val="00585546"/>
    <w:rsid w:val="00585593"/>
    <w:rsid w:val="005857C4"/>
    <w:rsid w:val="00586807"/>
    <w:rsid w:val="00591331"/>
    <w:rsid w:val="0059246B"/>
    <w:rsid w:val="005960FA"/>
    <w:rsid w:val="005962EA"/>
    <w:rsid w:val="00596D38"/>
    <w:rsid w:val="0059704E"/>
    <w:rsid w:val="0059730D"/>
    <w:rsid w:val="005974EE"/>
    <w:rsid w:val="005A05F1"/>
    <w:rsid w:val="005A14C2"/>
    <w:rsid w:val="005A63E0"/>
    <w:rsid w:val="005A655F"/>
    <w:rsid w:val="005A6DC9"/>
    <w:rsid w:val="005B060B"/>
    <w:rsid w:val="005B0930"/>
    <w:rsid w:val="005B32E2"/>
    <w:rsid w:val="005B7845"/>
    <w:rsid w:val="005C0444"/>
    <w:rsid w:val="005C4757"/>
    <w:rsid w:val="005C4C36"/>
    <w:rsid w:val="005C4D4B"/>
    <w:rsid w:val="005D0014"/>
    <w:rsid w:val="005D091E"/>
    <w:rsid w:val="005D0ED5"/>
    <w:rsid w:val="005D1F34"/>
    <w:rsid w:val="005D2E3C"/>
    <w:rsid w:val="005D301F"/>
    <w:rsid w:val="005D312C"/>
    <w:rsid w:val="005D370F"/>
    <w:rsid w:val="005D40C5"/>
    <w:rsid w:val="005D60BA"/>
    <w:rsid w:val="005D6A69"/>
    <w:rsid w:val="005D6FF6"/>
    <w:rsid w:val="005D7296"/>
    <w:rsid w:val="005D732B"/>
    <w:rsid w:val="005D76F8"/>
    <w:rsid w:val="005D7D11"/>
    <w:rsid w:val="005E32A1"/>
    <w:rsid w:val="005E33D8"/>
    <w:rsid w:val="005E4D29"/>
    <w:rsid w:val="005E60BF"/>
    <w:rsid w:val="005E65AA"/>
    <w:rsid w:val="005E7AC0"/>
    <w:rsid w:val="005F05E0"/>
    <w:rsid w:val="005F1CE8"/>
    <w:rsid w:val="005F1CE9"/>
    <w:rsid w:val="005F6999"/>
    <w:rsid w:val="005F71E4"/>
    <w:rsid w:val="0060017A"/>
    <w:rsid w:val="00602B6E"/>
    <w:rsid w:val="00603009"/>
    <w:rsid w:val="006036DC"/>
    <w:rsid w:val="0060451D"/>
    <w:rsid w:val="00605069"/>
    <w:rsid w:val="00605197"/>
    <w:rsid w:val="00605D23"/>
    <w:rsid w:val="00611BF1"/>
    <w:rsid w:val="00612440"/>
    <w:rsid w:val="00612952"/>
    <w:rsid w:val="006133A3"/>
    <w:rsid w:val="00621520"/>
    <w:rsid w:val="006215CB"/>
    <w:rsid w:val="006221C3"/>
    <w:rsid w:val="0062530C"/>
    <w:rsid w:val="00625A77"/>
    <w:rsid w:val="00626C42"/>
    <w:rsid w:val="00626FA2"/>
    <w:rsid w:val="0062716B"/>
    <w:rsid w:val="006309FC"/>
    <w:rsid w:val="006376EB"/>
    <w:rsid w:val="00640F19"/>
    <w:rsid w:val="00642522"/>
    <w:rsid w:val="00643D95"/>
    <w:rsid w:val="00647217"/>
    <w:rsid w:val="006500D7"/>
    <w:rsid w:val="006513F8"/>
    <w:rsid w:val="006539B9"/>
    <w:rsid w:val="00653C3E"/>
    <w:rsid w:val="00654CE2"/>
    <w:rsid w:val="006553E7"/>
    <w:rsid w:val="00656C0A"/>
    <w:rsid w:val="00657A8E"/>
    <w:rsid w:val="00661825"/>
    <w:rsid w:val="00661C3E"/>
    <w:rsid w:val="0066287B"/>
    <w:rsid w:val="00664167"/>
    <w:rsid w:val="00664A11"/>
    <w:rsid w:val="00665EB1"/>
    <w:rsid w:val="00665F4B"/>
    <w:rsid w:val="00667745"/>
    <w:rsid w:val="006701C7"/>
    <w:rsid w:val="0067159E"/>
    <w:rsid w:val="006729D5"/>
    <w:rsid w:val="00672E04"/>
    <w:rsid w:val="00674768"/>
    <w:rsid w:val="00674B09"/>
    <w:rsid w:val="00675DD0"/>
    <w:rsid w:val="0067620B"/>
    <w:rsid w:val="00676668"/>
    <w:rsid w:val="0068319D"/>
    <w:rsid w:val="00684A70"/>
    <w:rsid w:val="00685E3C"/>
    <w:rsid w:val="00687179"/>
    <w:rsid w:val="00687962"/>
    <w:rsid w:val="006904D5"/>
    <w:rsid w:val="006904F7"/>
    <w:rsid w:val="006921C4"/>
    <w:rsid w:val="00692C62"/>
    <w:rsid w:val="00693CD8"/>
    <w:rsid w:val="0069416F"/>
    <w:rsid w:val="0069677C"/>
    <w:rsid w:val="006A1F29"/>
    <w:rsid w:val="006A246D"/>
    <w:rsid w:val="006A3763"/>
    <w:rsid w:val="006A3793"/>
    <w:rsid w:val="006A394C"/>
    <w:rsid w:val="006A3B1E"/>
    <w:rsid w:val="006A40AA"/>
    <w:rsid w:val="006A7CE2"/>
    <w:rsid w:val="006B249B"/>
    <w:rsid w:val="006B35C2"/>
    <w:rsid w:val="006B416E"/>
    <w:rsid w:val="006B4A4E"/>
    <w:rsid w:val="006B4BC1"/>
    <w:rsid w:val="006B6CBE"/>
    <w:rsid w:val="006B6D88"/>
    <w:rsid w:val="006C03B5"/>
    <w:rsid w:val="006C0E14"/>
    <w:rsid w:val="006C0E20"/>
    <w:rsid w:val="006C0FF4"/>
    <w:rsid w:val="006C2C79"/>
    <w:rsid w:val="006C3592"/>
    <w:rsid w:val="006C51A2"/>
    <w:rsid w:val="006C51E0"/>
    <w:rsid w:val="006C52CA"/>
    <w:rsid w:val="006C6D4A"/>
    <w:rsid w:val="006C79A1"/>
    <w:rsid w:val="006D2793"/>
    <w:rsid w:val="006D5F28"/>
    <w:rsid w:val="006D7F72"/>
    <w:rsid w:val="006E0226"/>
    <w:rsid w:val="006E15FE"/>
    <w:rsid w:val="006E3389"/>
    <w:rsid w:val="006E361A"/>
    <w:rsid w:val="006E42B7"/>
    <w:rsid w:val="006E60EE"/>
    <w:rsid w:val="006E6856"/>
    <w:rsid w:val="006E69C1"/>
    <w:rsid w:val="006E7BDD"/>
    <w:rsid w:val="006E7F05"/>
    <w:rsid w:val="006F0C39"/>
    <w:rsid w:val="006F1F13"/>
    <w:rsid w:val="006F3359"/>
    <w:rsid w:val="006F413B"/>
    <w:rsid w:val="006F45B6"/>
    <w:rsid w:val="006F49C5"/>
    <w:rsid w:val="006F6CFE"/>
    <w:rsid w:val="007011C9"/>
    <w:rsid w:val="00701312"/>
    <w:rsid w:val="0070332C"/>
    <w:rsid w:val="0070477E"/>
    <w:rsid w:val="0070498C"/>
    <w:rsid w:val="00710693"/>
    <w:rsid w:val="00713B1E"/>
    <w:rsid w:val="00714BE5"/>
    <w:rsid w:val="007158B0"/>
    <w:rsid w:val="007165C2"/>
    <w:rsid w:val="007213EA"/>
    <w:rsid w:val="0072190B"/>
    <w:rsid w:val="00721A54"/>
    <w:rsid w:val="00721B99"/>
    <w:rsid w:val="00722288"/>
    <w:rsid w:val="00723D57"/>
    <w:rsid w:val="0072433E"/>
    <w:rsid w:val="00725EB0"/>
    <w:rsid w:val="00726049"/>
    <w:rsid w:val="00726A81"/>
    <w:rsid w:val="00726A85"/>
    <w:rsid w:val="007270B6"/>
    <w:rsid w:val="0072790A"/>
    <w:rsid w:val="007315ED"/>
    <w:rsid w:val="0073348F"/>
    <w:rsid w:val="00734260"/>
    <w:rsid w:val="00735440"/>
    <w:rsid w:val="00736C2B"/>
    <w:rsid w:val="0074019C"/>
    <w:rsid w:val="0074097E"/>
    <w:rsid w:val="007424E4"/>
    <w:rsid w:val="00744630"/>
    <w:rsid w:val="007469EB"/>
    <w:rsid w:val="0075077D"/>
    <w:rsid w:val="00750E5D"/>
    <w:rsid w:val="00752E96"/>
    <w:rsid w:val="00753D9D"/>
    <w:rsid w:val="007547B2"/>
    <w:rsid w:val="0075612B"/>
    <w:rsid w:val="00757163"/>
    <w:rsid w:val="00757F48"/>
    <w:rsid w:val="00757F83"/>
    <w:rsid w:val="007602EA"/>
    <w:rsid w:val="0076269F"/>
    <w:rsid w:val="00764423"/>
    <w:rsid w:val="00765C85"/>
    <w:rsid w:val="0076665E"/>
    <w:rsid w:val="00766E11"/>
    <w:rsid w:val="007727D7"/>
    <w:rsid w:val="00773943"/>
    <w:rsid w:val="00775373"/>
    <w:rsid w:val="00775C43"/>
    <w:rsid w:val="00776F72"/>
    <w:rsid w:val="00777B5E"/>
    <w:rsid w:val="007806A4"/>
    <w:rsid w:val="007823FF"/>
    <w:rsid w:val="007826FA"/>
    <w:rsid w:val="007841DC"/>
    <w:rsid w:val="007843E2"/>
    <w:rsid w:val="00784C34"/>
    <w:rsid w:val="00792C84"/>
    <w:rsid w:val="00793A21"/>
    <w:rsid w:val="00794E4C"/>
    <w:rsid w:val="00795F89"/>
    <w:rsid w:val="007967C2"/>
    <w:rsid w:val="007A10C9"/>
    <w:rsid w:val="007A166C"/>
    <w:rsid w:val="007A54CB"/>
    <w:rsid w:val="007A593C"/>
    <w:rsid w:val="007A5C1B"/>
    <w:rsid w:val="007A6667"/>
    <w:rsid w:val="007A6F2F"/>
    <w:rsid w:val="007A777D"/>
    <w:rsid w:val="007A7D38"/>
    <w:rsid w:val="007B01FF"/>
    <w:rsid w:val="007B0CE9"/>
    <w:rsid w:val="007B0CFB"/>
    <w:rsid w:val="007B5E31"/>
    <w:rsid w:val="007B6025"/>
    <w:rsid w:val="007B6071"/>
    <w:rsid w:val="007B7EF4"/>
    <w:rsid w:val="007C083F"/>
    <w:rsid w:val="007C0D81"/>
    <w:rsid w:val="007C12D2"/>
    <w:rsid w:val="007C1BE2"/>
    <w:rsid w:val="007C2CB1"/>
    <w:rsid w:val="007C315E"/>
    <w:rsid w:val="007C48A6"/>
    <w:rsid w:val="007C4985"/>
    <w:rsid w:val="007C49DB"/>
    <w:rsid w:val="007C5D0F"/>
    <w:rsid w:val="007C6663"/>
    <w:rsid w:val="007D07F2"/>
    <w:rsid w:val="007D0D97"/>
    <w:rsid w:val="007D1307"/>
    <w:rsid w:val="007D2263"/>
    <w:rsid w:val="007D226D"/>
    <w:rsid w:val="007D24E0"/>
    <w:rsid w:val="007D48DA"/>
    <w:rsid w:val="007D4C64"/>
    <w:rsid w:val="007E0CDD"/>
    <w:rsid w:val="007E1577"/>
    <w:rsid w:val="007E1D00"/>
    <w:rsid w:val="007E3D12"/>
    <w:rsid w:val="007E4729"/>
    <w:rsid w:val="007E4746"/>
    <w:rsid w:val="007E5D58"/>
    <w:rsid w:val="007E7FD7"/>
    <w:rsid w:val="007F00D0"/>
    <w:rsid w:val="007F02A0"/>
    <w:rsid w:val="007F172F"/>
    <w:rsid w:val="007F2BBC"/>
    <w:rsid w:val="007F2CCE"/>
    <w:rsid w:val="007F3BA1"/>
    <w:rsid w:val="007F3C96"/>
    <w:rsid w:val="007F4B66"/>
    <w:rsid w:val="007F62BA"/>
    <w:rsid w:val="007F632F"/>
    <w:rsid w:val="00800FEA"/>
    <w:rsid w:val="00801096"/>
    <w:rsid w:val="008020ED"/>
    <w:rsid w:val="00802C47"/>
    <w:rsid w:val="0080339B"/>
    <w:rsid w:val="00803ED9"/>
    <w:rsid w:val="00803F16"/>
    <w:rsid w:val="00804236"/>
    <w:rsid w:val="00804375"/>
    <w:rsid w:val="00806A68"/>
    <w:rsid w:val="00807A99"/>
    <w:rsid w:val="0081028C"/>
    <w:rsid w:val="00810DC2"/>
    <w:rsid w:val="00811B2D"/>
    <w:rsid w:val="00813B45"/>
    <w:rsid w:val="00814691"/>
    <w:rsid w:val="0081579D"/>
    <w:rsid w:val="008161B6"/>
    <w:rsid w:val="008164ED"/>
    <w:rsid w:val="00816C63"/>
    <w:rsid w:val="00816CD6"/>
    <w:rsid w:val="00817A7F"/>
    <w:rsid w:val="0082284C"/>
    <w:rsid w:val="0082562C"/>
    <w:rsid w:val="00827E4D"/>
    <w:rsid w:val="0083124C"/>
    <w:rsid w:val="008340F8"/>
    <w:rsid w:val="00835A46"/>
    <w:rsid w:val="008377D7"/>
    <w:rsid w:val="00845563"/>
    <w:rsid w:val="00846A60"/>
    <w:rsid w:val="00846F35"/>
    <w:rsid w:val="00851AE5"/>
    <w:rsid w:val="00852077"/>
    <w:rsid w:val="00852E6C"/>
    <w:rsid w:val="00852F1A"/>
    <w:rsid w:val="00853906"/>
    <w:rsid w:val="00853B14"/>
    <w:rsid w:val="00854124"/>
    <w:rsid w:val="00855DE1"/>
    <w:rsid w:val="008600DC"/>
    <w:rsid w:val="008600E5"/>
    <w:rsid w:val="008610EF"/>
    <w:rsid w:val="0086152B"/>
    <w:rsid w:val="00861C10"/>
    <w:rsid w:val="00863E34"/>
    <w:rsid w:val="00866545"/>
    <w:rsid w:val="00870F8E"/>
    <w:rsid w:val="0087222A"/>
    <w:rsid w:val="00872E27"/>
    <w:rsid w:val="00873405"/>
    <w:rsid w:val="0087383D"/>
    <w:rsid w:val="00875D4D"/>
    <w:rsid w:val="0087766C"/>
    <w:rsid w:val="0088060D"/>
    <w:rsid w:val="00880647"/>
    <w:rsid w:val="008806F6"/>
    <w:rsid w:val="00882C98"/>
    <w:rsid w:val="00885E99"/>
    <w:rsid w:val="00891E19"/>
    <w:rsid w:val="00892EA0"/>
    <w:rsid w:val="008932F1"/>
    <w:rsid w:val="008941A8"/>
    <w:rsid w:val="00894C68"/>
    <w:rsid w:val="00894FD9"/>
    <w:rsid w:val="0089564C"/>
    <w:rsid w:val="0089696D"/>
    <w:rsid w:val="00896AC1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A6C81"/>
    <w:rsid w:val="008A79F0"/>
    <w:rsid w:val="008B2117"/>
    <w:rsid w:val="008B2B33"/>
    <w:rsid w:val="008B34A5"/>
    <w:rsid w:val="008B3D96"/>
    <w:rsid w:val="008B4489"/>
    <w:rsid w:val="008B5773"/>
    <w:rsid w:val="008B65E6"/>
    <w:rsid w:val="008C1EDA"/>
    <w:rsid w:val="008C25FD"/>
    <w:rsid w:val="008C5B92"/>
    <w:rsid w:val="008C68A8"/>
    <w:rsid w:val="008D1123"/>
    <w:rsid w:val="008D21F0"/>
    <w:rsid w:val="008D2F92"/>
    <w:rsid w:val="008D4780"/>
    <w:rsid w:val="008D5295"/>
    <w:rsid w:val="008D74ED"/>
    <w:rsid w:val="008D7B77"/>
    <w:rsid w:val="008E03CD"/>
    <w:rsid w:val="008E0DC1"/>
    <w:rsid w:val="008E16E5"/>
    <w:rsid w:val="008E3E48"/>
    <w:rsid w:val="008E4769"/>
    <w:rsid w:val="008E5339"/>
    <w:rsid w:val="008E6C84"/>
    <w:rsid w:val="008F0E02"/>
    <w:rsid w:val="008F0F52"/>
    <w:rsid w:val="008F2F0F"/>
    <w:rsid w:val="008F2F6D"/>
    <w:rsid w:val="008F47C8"/>
    <w:rsid w:val="008F6D4D"/>
    <w:rsid w:val="008F6FF4"/>
    <w:rsid w:val="00900D56"/>
    <w:rsid w:val="00905F7A"/>
    <w:rsid w:val="00906222"/>
    <w:rsid w:val="00907242"/>
    <w:rsid w:val="00907F9D"/>
    <w:rsid w:val="009113F9"/>
    <w:rsid w:val="009122BA"/>
    <w:rsid w:val="0091278E"/>
    <w:rsid w:val="00914E90"/>
    <w:rsid w:val="0091527F"/>
    <w:rsid w:val="009155F4"/>
    <w:rsid w:val="00917802"/>
    <w:rsid w:val="00917E9B"/>
    <w:rsid w:val="009203F1"/>
    <w:rsid w:val="009205DC"/>
    <w:rsid w:val="00921D28"/>
    <w:rsid w:val="00921E41"/>
    <w:rsid w:val="0092384B"/>
    <w:rsid w:val="009239A4"/>
    <w:rsid w:val="0092403D"/>
    <w:rsid w:val="00924102"/>
    <w:rsid w:val="00924278"/>
    <w:rsid w:val="00924738"/>
    <w:rsid w:val="00926034"/>
    <w:rsid w:val="009269C1"/>
    <w:rsid w:val="00930FB7"/>
    <w:rsid w:val="009312BD"/>
    <w:rsid w:val="0093177B"/>
    <w:rsid w:val="00931C8A"/>
    <w:rsid w:val="0093330A"/>
    <w:rsid w:val="00935E72"/>
    <w:rsid w:val="00937236"/>
    <w:rsid w:val="00937996"/>
    <w:rsid w:val="00944F89"/>
    <w:rsid w:val="00945279"/>
    <w:rsid w:val="00945F83"/>
    <w:rsid w:val="00946BEF"/>
    <w:rsid w:val="00946F67"/>
    <w:rsid w:val="00950C89"/>
    <w:rsid w:val="0095118C"/>
    <w:rsid w:val="00953007"/>
    <w:rsid w:val="009539C8"/>
    <w:rsid w:val="00960809"/>
    <w:rsid w:val="00961E7C"/>
    <w:rsid w:val="00962479"/>
    <w:rsid w:val="00963E00"/>
    <w:rsid w:val="0096502E"/>
    <w:rsid w:val="00970F45"/>
    <w:rsid w:val="009726D9"/>
    <w:rsid w:val="00974167"/>
    <w:rsid w:val="0097568A"/>
    <w:rsid w:val="00975F36"/>
    <w:rsid w:val="0097673C"/>
    <w:rsid w:val="00976EEC"/>
    <w:rsid w:val="009775E8"/>
    <w:rsid w:val="00981726"/>
    <w:rsid w:val="0098464F"/>
    <w:rsid w:val="009857F4"/>
    <w:rsid w:val="00991C18"/>
    <w:rsid w:val="00992607"/>
    <w:rsid w:val="009935C8"/>
    <w:rsid w:val="0099491E"/>
    <w:rsid w:val="00996DB4"/>
    <w:rsid w:val="00997F28"/>
    <w:rsid w:val="009A3740"/>
    <w:rsid w:val="009A41AE"/>
    <w:rsid w:val="009B0DEE"/>
    <w:rsid w:val="009B143F"/>
    <w:rsid w:val="009B1BB0"/>
    <w:rsid w:val="009B24A5"/>
    <w:rsid w:val="009B37B0"/>
    <w:rsid w:val="009B46AA"/>
    <w:rsid w:val="009B5927"/>
    <w:rsid w:val="009B6100"/>
    <w:rsid w:val="009C0EE1"/>
    <w:rsid w:val="009C26C8"/>
    <w:rsid w:val="009C4AB9"/>
    <w:rsid w:val="009C6393"/>
    <w:rsid w:val="009C63E9"/>
    <w:rsid w:val="009C6E1E"/>
    <w:rsid w:val="009C7B2E"/>
    <w:rsid w:val="009D09E0"/>
    <w:rsid w:val="009D2514"/>
    <w:rsid w:val="009D2F61"/>
    <w:rsid w:val="009D366A"/>
    <w:rsid w:val="009D393D"/>
    <w:rsid w:val="009D41A9"/>
    <w:rsid w:val="009D52FD"/>
    <w:rsid w:val="009D562C"/>
    <w:rsid w:val="009D64DB"/>
    <w:rsid w:val="009D6C09"/>
    <w:rsid w:val="009E230F"/>
    <w:rsid w:val="009E277B"/>
    <w:rsid w:val="009E2B3E"/>
    <w:rsid w:val="009E382F"/>
    <w:rsid w:val="009E6A51"/>
    <w:rsid w:val="009E6B99"/>
    <w:rsid w:val="009E755A"/>
    <w:rsid w:val="009F0FAD"/>
    <w:rsid w:val="009F1F4E"/>
    <w:rsid w:val="009F24A8"/>
    <w:rsid w:val="009F4EFA"/>
    <w:rsid w:val="009F51AA"/>
    <w:rsid w:val="009F559C"/>
    <w:rsid w:val="009F730B"/>
    <w:rsid w:val="009F7BAC"/>
    <w:rsid w:val="00A01A98"/>
    <w:rsid w:val="00A0421C"/>
    <w:rsid w:val="00A05B4D"/>
    <w:rsid w:val="00A05DB0"/>
    <w:rsid w:val="00A05F37"/>
    <w:rsid w:val="00A07DF8"/>
    <w:rsid w:val="00A10761"/>
    <w:rsid w:val="00A11E93"/>
    <w:rsid w:val="00A11FB0"/>
    <w:rsid w:val="00A126D1"/>
    <w:rsid w:val="00A14392"/>
    <w:rsid w:val="00A153D3"/>
    <w:rsid w:val="00A156EC"/>
    <w:rsid w:val="00A15ED2"/>
    <w:rsid w:val="00A1635F"/>
    <w:rsid w:val="00A16535"/>
    <w:rsid w:val="00A168FD"/>
    <w:rsid w:val="00A16DAB"/>
    <w:rsid w:val="00A20438"/>
    <w:rsid w:val="00A24325"/>
    <w:rsid w:val="00A2771E"/>
    <w:rsid w:val="00A27A0F"/>
    <w:rsid w:val="00A30804"/>
    <w:rsid w:val="00A3478B"/>
    <w:rsid w:val="00A36C59"/>
    <w:rsid w:val="00A377FD"/>
    <w:rsid w:val="00A37E03"/>
    <w:rsid w:val="00A40368"/>
    <w:rsid w:val="00A404EF"/>
    <w:rsid w:val="00A42840"/>
    <w:rsid w:val="00A44468"/>
    <w:rsid w:val="00A44E32"/>
    <w:rsid w:val="00A45CC1"/>
    <w:rsid w:val="00A50611"/>
    <w:rsid w:val="00A50D55"/>
    <w:rsid w:val="00A53DC0"/>
    <w:rsid w:val="00A555C4"/>
    <w:rsid w:val="00A57AA3"/>
    <w:rsid w:val="00A646B4"/>
    <w:rsid w:val="00A65714"/>
    <w:rsid w:val="00A65B21"/>
    <w:rsid w:val="00A669F7"/>
    <w:rsid w:val="00A67525"/>
    <w:rsid w:val="00A67EEF"/>
    <w:rsid w:val="00A70249"/>
    <w:rsid w:val="00A70421"/>
    <w:rsid w:val="00A72266"/>
    <w:rsid w:val="00A738D9"/>
    <w:rsid w:val="00A73F51"/>
    <w:rsid w:val="00A75D6B"/>
    <w:rsid w:val="00A81FB5"/>
    <w:rsid w:val="00A825D7"/>
    <w:rsid w:val="00A82A8E"/>
    <w:rsid w:val="00A8407D"/>
    <w:rsid w:val="00A84838"/>
    <w:rsid w:val="00A8559D"/>
    <w:rsid w:val="00A85EB7"/>
    <w:rsid w:val="00A866EA"/>
    <w:rsid w:val="00A915B6"/>
    <w:rsid w:val="00A918D2"/>
    <w:rsid w:val="00A924CB"/>
    <w:rsid w:val="00AA2D0E"/>
    <w:rsid w:val="00AA3208"/>
    <w:rsid w:val="00AA4AD6"/>
    <w:rsid w:val="00AB2B48"/>
    <w:rsid w:val="00AB3F67"/>
    <w:rsid w:val="00AB42D8"/>
    <w:rsid w:val="00AB4BF7"/>
    <w:rsid w:val="00AB77BA"/>
    <w:rsid w:val="00AC1780"/>
    <w:rsid w:val="00AC1D97"/>
    <w:rsid w:val="00AC7FCC"/>
    <w:rsid w:val="00AD0A8E"/>
    <w:rsid w:val="00AD1409"/>
    <w:rsid w:val="00AD588C"/>
    <w:rsid w:val="00AD6FF8"/>
    <w:rsid w:val="00AD7E82"/>
    <w:rsid w:val="00AE0C1E"/>
    <w:rsid w:val="00AE21AB"/>
    <w:rsid w:val="00AE227A"/>
    <w:rsid w:val="00AE4C3D"/>
    <w:rsid w:val="00AE5550"/>
    <w:rsid w:val="00AF00CB"/>
    <w:rsid w:val="00AF06A8"/>
    <w:rsid w:val="00AF0B7B"/>
    <w:rsid w:val="00AF2370"/>
    <w:rsid w:val="00AF5714"/>
    <w:rsid w:val="00AF6292"/>
    <w:rsid w:val="00AF6D64"/>
    <w:rsid w:val="00B02D04"/>
    <w:rsid w:val="00B03633"/>
    <w:rsid w:val="00B04499"/>
    <w:rsid w:val="00B04691"/>
    <w:rsid w:val="00B06106"/>
    <w:rsid w:val="00B109A6"/>
    <w:rsid w:val="00B11267"/>
    <w:rsid w:val="00B11D8D"/>
    <w:rsid w:val="00B12CF2"/>
    <w:rsid w:val="00B1395B"/>
    <w:rsid w:val="00B13D29"/>
    <w:rsid w:val="00B14E2D"/>
    <w:rsid w:val="00B169B8"/>
    <w:rsid w:val="00B17CBD"/>
    <w:rsid w:val="00B17F37"/>
    <w:rsid w:val="00B2047E"/>
    <w:rsid w:val="00B20663"/>
    <w:rsid w:val="00B231FE"/>
    <w:rsid w:val="00B25273"/>
    <w:rsid w:val="00B254F4"/>
    <w:rsid w:val="00B265CF"/>
    <w:rsid w:val="00B27921"/>
    <w:rsid w:val="00B31B60"/>
    <w:rsid w:val="00B32FA6"/>
    <w:rsid w:val="00B33737"/>
    <w:rsid w:val="00B365CB"/>
    <w:rsid w:val="00B37F1E"/>
    <w:rsid w:val="00B408BD"/>
    <w:rsid w:val="00B41499"/>
    <w:rsid w:val="00B41F3A"/>
    <w:rsid w:val="00B422E6"/>
    <w:rsid w:val="00B44488"/>
    <w:rsid w:val="00B47E63"/>
    <w:rsid w:val="00B53880"/>
    <w:rsid w:val="00B546CF"/>
    <w:rsid w:val="00B5694A"/>
    <w:rsid w:val="00B57159"/>
    <w:rsid w:val="00B5798D"/>
    <w:rsid w:val="00B6075A"/>
    <w:rsid w:val="00B639A6"/>
    <w:rsid w:val="00B6410D"/>
    <w:rsid w:val="00B73C75"/>
    <w:rsid w:val="00B77ADD"/>
    <w:rsid w:val="00B80463"/>
    <w:rsid w:val="00B81898"/>
    <w:rsid w:val="00B81F94"/>
    <w:rsid w:val="00B834B3"/>
    <w:rsid w:val="00B83563"/>
    <w:rsid w:val="00B83919"/>
    <w:rsid w:val="00B83AD4"/>
    <w:rsid w:val="00B83BB3"/>
    <w:rsid w:val="00B83DE5"/>
    <w:rsid w:val="00B83FB1"/>
    <w:rsid w:val="00B84B29"/>
    <w:rsid w:val="00B84FFB"/>
    <w:rsid w:val="00B8584F"/>
    <w:rsid w:val="00B8600B"/>
    <w:rsid w:val="00B8723A"/>
    <w:rsid w:val="00B9031C"/>
    <w:rsid w:val="00B9095F"/>
    <w:rsid w:val="00B90D75"/>
    <w:rsid w:val="00B91046"/>
    <w:rsid w:val="00B92195"/>
    <w:rsid w:val="00B934B2"/>
    <w:rsid w:val="00B93765"/>
    <w:rsid w:val="00B93E4A"/>
    <w:rsid w:val="00BA49B5"/>
    <w:rsid w:val="00BA4B37"/>
    <w:rsid w:val="00BB0FA5"/>
    <w:rsid w:val="00BB120B"/>
    <w:rsid w:val="00BB2278"/>
    <w:rsid w:val="00BB33D9"/>
    <w:rsid w:val="00BB3FBF"/>
    <w:rsid w:val="00BB4A4E"/>
    <w:rsid w:val="00BB5543"/>
    <w:rsid w:val="00BB5791"/>
    <w:rsid w:val="00BB5EF0"/>
    <w:rsid w:val="00BB6D37"/>
    <w:rsid w:val="00BB77FB"/>
    <w:rsid w:val="00BC00E8"/>
    <w:rsid w:val="00BC105F"/>
    <w:rsid w:val="00BC143F"/>
    <w:rsid w:val="00BC3238"/>
    <w:rsid w:val="00BC3306"/>
    <w:rsid w:val="00BC632D"/>
    <w:rsid w:val="00BC6823"/>
    <w:rsid w:val="00BD0F15"/>
    <w:rsid w:val="00BD1874"/>
    <w:rsid w:val="00BD2273"/>
    <w:rsid w:val="00BD2A7F"/>
    <w:rsid w:val="00BD39D1"/>
    <w:rsid w:val="00BD55FD"/>
    <w:rsid w:val="00BD60B6"/>
    <w:rsid w:val="00BD689B"/>
    <w:rsid w:val="00BD72AE"/>
    <w:rsid w:val="00BE038B"/>
    <w:rsid w:val="00BE1CC5"/>
    <w:rsid w:val="00BE2EE2"/>
    <w:rsid w:val="00BE63A1"/>
    <w:rsid w:val="00BE759D"/>
    <w:rsid w:val="00BE7B4C"/>
    <w:rsid w:val="00BE7C55"/>
    <w:rsid w:val="00BF0A9C"/>
    <w:rsid w:val="00BF12A4"/>
    <w:rsid w:val="00BF1DA8"/>
    <w:rsid w:val="00BF207A"/>
    <w:rsid w:val="00BF22DB"/>
    <w:rsid w:val="00BF25DB"/>
    <w:rsid w:val="00BF31BC"/>
    <w:rsid w:val="00BF6B2B"/>
    <w:rsid w:val="00C0059A"/>
    <w:rsid w:val="00C006AE"/>
    <w:rsid w:val="00C00F3D"/>
    <w:rsid w:val="00C0194D"/>
    <w:rsid w:val="00C01E8A"/>
    <w:rsid w:val="00C0210F"/>
    <w:rsid w:val="00C06079"/>
    <w:rsid w:val="00C1031E"/>
    <w:rsid w:val="00C11B33"/>
    <w:rsid w:val="00C12E86"/>
    <w:rsid w:val="00C1345F"/>
    <w:rsid w:val="00C14391"/>
    <w:rsid w:val="00C14ACB"/>
    <w:rsid w:val="00C157A5"/>
    <w:rsid w:val="00C16D8C"/>
    <w:rsid w:val="00C176AB"/>
    <w:rsid w:val="00C206B8"/>
    <w:rsid w:val="00C21F78"/>
    <w:rsid w:val="00C23C93"/>
    <w:rsid w:val="00C23D99"/>
    <w:rsid w:val="00C24C7B"/>
    <w:rsid w:val="00C277E9"/>
    <w:rsid w:val="00C2787E"/>
    <w:rsid w:val="00C31D07"/>
    <w:rsid w:val="00C32DE9"/>
    <w:rsid w:val="00C33C72"/>
    <w:rsid w:val="00C34E6D"/>
    <w:rsid w:val="00C36139"/>
    <w:rsid w:val="00C364CB"/>
    <w:rsid w:val="00C37EB6"/>
    <w:rsid w:val="00C44550"/>
    <w:rsid w:val="00C45585"/>
    <w:rsid w:val="00C465A5"/>
    <w:rsid w:val="00C51044"/>
    <w:rsid w:val="00C5242E"/>
    <w:rsid w:val="00C52BD3"/>
    <w:rsid w:val="00C54B49"/>
    <w:rsid w:val="00C5692D"/>
    <w:rsid w:val="00C56D14"/>
    <w:rsid w:val="00C61FDF"/>
    <w:rsid w:val="00C622BB"/>
    <w:rsid w:val="00C626E0"/>
    <w:rsid w:val="00C63311"/>
    <w:rsid w:val="00C63474"/>
    <w:rsid w:val="00C64A44"/>
    <w:rsid w:val="00C64C9F"/>
    <w:rsid w:val="00C679E0"/>
    <w:rsid w:val="00C7232C"/>
    <w:rsid w:val="00C725F0"/>
    <w:rsid w:val="00C746B2"/>
    <w:rsid w:val="00C752AB"/>
    <w:rsid w:val="00C75F13"/>
    <w:rsid w:val="00C7743A"/>
    <w:rsid w:val="00C77536"/>
    <w:rsid w:val="00C77649"/>
    <w:rsid w:val="00C800DF"/>
    <w:rsid w:val="00C80E86"/>
    <w:rsid w:val="00C829DB"/>
    <w:rsid w:val="00C84A8A"/>
    <w:rsid w:val="00C84E6E"/>
    <w:rsid w:val="00C85113"/>
    <w:rsid w:val="00C85B07"/>
    <w:rsid w:val="00C85C42"/>
    <w:rsid w:val="00C85CF5"/>
    <w:rsid w:val="00C86F83"/>
    <w:rsid w:val="00C87876"/>
    <w:rsid w:val="00C917D5"/>
    <w:rsid w:val="00C93833"/>
    <w:rsid w:val="00C93946"/>
    <w:rsid w:val="00C9783E"/>
    <w:rsid w:val="00CA2A9C"/>
    <w:rsid w:val="00CA4BAA"/>
    <w:rsid w:val="00CA5DD8"/>
    <w:rsid w:val="00CA5ED5"/>
    <w:rsid w:val="00CA6886"/>
    <w:rsid w:val="00CA6E21"/>
    <w:rsid w:val="00CA71C1"/>
    <w:rsid w:val="00CA749F"/>
    <w:rsid w:val="00CA7CB1"/>
    <w:rsid w:val="00CB1728"/>
    <w:rsid w:val="00CB276B"/>
    <w:rsid w:val="00CB2DF8"/>
    <w:rsid w:val="00CB3F94"/>
    <w:rsid w:val="00CB5546"/>
    <w:rsid w:val="00CB6292"/>
    <w:rsid w:val="00CC0220"/>
    <w:rsid w:val="00CC0871"/>
    <w:rsid w:val="00CC12B9"/>
    <w:rsid w:val="00CC1B1C"/>
    <w:rsid w:val="00CC1CC6"/>
    <w:rsid w:val="00CC2D89"/>
    <w:rsid w:val="00CC387A"/>
    <w:rsid w:val="00CC473E"/>
    <w:rsid w:val="00CC5E13"/>
    <w:rsid w:val="00CC60D7"/>
    <w:rsid w:val="00CC74C1"/>
    <w:rsid w:val="00CD0082"/>
    <w:rsid w:val="00CD0344"/>
    <w:rsid w:val="00CD2232"/>
    <w:rsid w:val="00CD2623"/>
    <w:rsid w:val="00CD3909"/>
    <w:rsid w:val="00CD3ABE"/>
    <w:rsid w:val="00CD521F"/>
    <w:rsid w:val="00CD57E0"/>
    <w:rsid w:val="00CD5FF2"/>
    <w:rsid w:val="00CE0155"/>
    <w:rsid w:val="00CE0664"/>
    <w:rsid w:val="00CE091A"/>
    <w:rsid w:val="00CE0C44"/>
    <w:rsid w:val="00CE179B"/>
    <w:rsid w:val="00CE1B71"/>
    <w:rsid w:val="00CE1F35"/>
    <w:rsid w:val="00CE20EC"/>
    <w:rsid w:val="00CE3A26"/>
    <w:rsid w:val="00CE57F5"/>
    <w:rsid w:val="00CE5B6C"/>
    <w:rsid w:val="00CE73A5"/>
    <w:rsid w:val="00CF2CE6"/>
    <w:rsid w:val="00CF3C71"/>
    <w:rsid w:val="00CF4278"/>
    <w:rsid w:val="00CF670D"/>
    <w:rsid w:val="00D014C0"/>
    <w:rsid w:val="00D02EB7"/>
    <w:rsid w:val="00D047E5"/>
    <w:rsid w:val="00D048AF"/>
    <w:rsid w:val="00D109B3"/>
    <w:rsid w:val="00D11226"/>
    <w:rsid w:val="00D124A3"/>
    <w:rsid w:val="00D14E30"/>
    <w:rsid w:val="00D15899"/>
    <w:rsid w:val="00D168CF"/>
    <w:rsid w:val="00D16A61"/>
    <w:rsid w:val="00D1735A"/>
    <w:rsid w:val="00D177CC"/>
    <w:rsid w:val="00D20377"/>
    <w:rsid w:val="00D22112"/>
    <w:rsid w:val="00D22596"/>
    <w:rsid w:val="00D24341"/>
    <w:rsid w:val="00D25828"/>
    <w:rsid w:val="00D26ED4"/>
    <w:rsid w:val="00D27B41"/>
    <w:rsid w:val="00D306B5"/>
    <w:rsid w:val="00D307D9"/>
    <w:rsid w:val="00D30C97"/>
    <w:rsid w:val="00D3116E"/>
    <w:rsid w:val="00D3364B"/>
    <w:rsid w:val="00D349C3"/>
    <w:rsid w:val="00D34EEF"/>
    <w:rsid w:val="00D35A06"/>
    <w:rsid w:val="00D35CC2"/>
    <w:rsid w:val="00D361B8"/>
    <w:rsid w:val="00D364D3"/>
    <w:rsid w:val="00D369FF"/>
    <w:rsid w:val="00D36C99"/>
    <w:rsid w:val="00D370F9"/>
    <w:rsid w:val="00D37AE7"/>
    <w:rsid w:val="00D40684"/>
    <w:rsid w:val="00D41132"/>
    <w:rsid w:val="00D416EB"/>
    <w:rsid w:val="00D43AF3"/>
    <w:rsid w:val="00D4665A"/>
    <w:rsid w:val="00D46B18"/>
    <w:rsid w:val="00D50984"/>
    <w:rsid w:val="00D512BA"/>
    <w:rsid w:val="00D52754"/>
    <w:rsid w:val="00D57691"/>
    <w:rsid w:val="00D5787C"/>
    <w:rsid w:val="00D65389"/>
    <w:rsid w:val="00D65EB1"/>
    <w:rsid w:val="00D66E2D"/>
    <w:rsid w:val="00D70FFB"/>
    <w:rsid w:val="00D73FA5"/>
    <w:rsid w:val="00D75242"/>
    <w:rsid w:val="00D75E60"/>
    <w:rsid w:val="00D77FA4"/>
    <w:rsid w:val="00D809E9"/>
    <w:rsid w:val="00D81CF4"/>
    <w:rsid w:val="00D8343A"/>
    <w:rsid w:val="00D84AC2"/>
    <w:rsid w:val="00D85371"/>
    <w:rsid w:val="00D85D5D"/>
    <w:rsid w:val="00D860EB"/>
    <w:rsid w:val="00D91251"/>
    <w:rsid w:val="00D92B29"/>
    <w:rsid w:val="00D92B57"/>
    <w:rsid w:val="00D95422"/>
    <w:rsid w:val="00D9574A"/>
    <w:rsid w:val="00D9632C"/>
    <w:rsid w:val="00D964AC"/>
    <w:rsid w:val="00D97ACC"/>
    <w:rsid w:val="00DA1C75"/>
    <w:rsid w:val="00DA28AF"/>
    <w:rsid w:val="00DA312C"/>
    <w:rsid w:val="00DA4BE8"/>
    <w:rsid w:val="00DA4C30"/>
    <w:rsid w:val="00DA4C67"/>
    <w:rsid w:val="00DA56A8"/>
    <w:rsid w:val="00DA64DD"/>
    <w:rsid w:val="00DA6AB7"/>
    <w:rsid w:val="00DA7B72"/>
    <w:rsid w:val="00DB2F11"/>
    <w:rsid w:val="00DB5EB4"/>
    <w:rsid w:val="00DB78CB"/>
    <w:rsid w:val="00DC03BB"/>
    <w:rsid w:val="00DC1EEC"/>
    <w:rsid w:val="00DC22B4"/>
    <w:rsid w:val="00DC3A83"/>
    <w:rsid w:val="00DC59DF"/>
    <w:rsid w:val="00DD102D"/>
    <w:rsid w:val="00DD472B"/>
    <w:rsid w:val="00DD6BC7"/>
    <w:rsid w:val="00DD7F81"/>
    <w:rsid w:val="00DE04BA"/>
    <w:rsid w:val="00DE1A49"/>
    <w:rsid w:val="00DE2648"/>
    <w:rsid w:val="00DE2935"/>
    <w:rsid w:val="00DE35A1"/>
    <w:rsid w:val="00DE3AF3"/>
    <w:rsid w:val="00DE4551"/>
    <w:rsid w:val="00DE5498"/>
    <w:rsid w:val="00DE57DA"/>
    <w:rsid w:val="00DE60F6"/>
    <w:rsid w:val="00DE69BF"/>
    <w:rsid w:val="00DE7A6D"/>
    <w:rsid w:val="00DF034C"/>
    <w:rsid w:val="00DF0829"/>
    <w:rsid w:val="00DF253B"/>
    <w:rsid w:val="00DF3E83"/>
    <w:rsid w:val="00DF4753"/>
    <w:rsid w:val="00DF62FE"/>
    <w:rsid w:val="00E01786"/>
    <w:rsid w:val="00E0523A"/>
    <w:rsid w:val="00E06701"/>
    <w:rsid w:val="00E077C0"/>
    <w:rsid w:val="00E12A92"/>
    <w:rsid w:val="00E136EC"/>
    <w:rsid w:val="00E14921"/>
    <w:rsid w:val="00E15000"/>
    <w:rsid w:val="00E20ABA"/>
    <w:rsid w:val="00E2131E"/>
    <w:rsid w:val="00E22695"/>
    <w:rsid w:val="00E22E85"/>
    <w:rsid w:val="00E23F7D"/>
    <w:rsid w:val="00E24CC5"/>
    <w:rsid w:val="00E26296"/>
    <w:rsid w:val="00E30207"/>
    <w:rsid w:val="00E32D64"/>
    <w:rsid w:val="00E34C21"/>
    <w:rsid w:val="00E34C84"/>
    <w:rsid w:val="00E35030"/>
    <w:rsid w:val="00E41088"/>
    <w:rsid w:val="00E41956"/>
    <w:rsid w:val="00E442BC"/>
    <w:rsid w:val="00E46391"/>
    <w:rsid w:val="00E477B0"/>
    <w:rsid w:val="00E50AE1"/>
    <w:rsid w:val="00E50CC6"/>
    <w:rsid w:val="00E513DC"/>
    <w:rsid w:val="00E51803"/>
    <w:rsid w:val="00E54176"/>
    <w:rsid w:val="00E55600"/>
    <w:rsid w:val="00E55ECC"/>
    <w:rsid w:val="00E56F40"/>
    <w:rsid w:val="00E57E01"/>
    <w:rsid w:val="00E57F7E"/>
    <w:rsid w:val="00E62565"/>
    <w:rsid w:val="00E62920"/>
    <w:rsid w:val="00E62DA7"/>
    <w:rsid w:val="00E6474B"/>
    <w:rsid w:val="00E64CD5"/>
    <w:rsid w:val="00E66D1F"/>
    <w:rsid w:val="00E72716"/>
    <w:rsid w:val="00E76967"/>
    <w:rsid w:val="00E80A5B"/>
    <w:rsid w:val="00E81D41"/>
    <w:rsid w:val="00E850CE"/>
    <w:rsid w:val="00E85BBA"/>
    <w:rsid w:val="00E86951"/>
    <w:rsid w:val="00E872AC"/>
    <w:rsid w:val="00E90D5B"/>
    <w:rsid w:val="00E91B58"/>
    <w:rsid w:val="00E9209E"/>
    <w:rsid w:val="00E930AF"/>
    <w:rsid w:val="00E94A56"/>
    <w:rsid w:val="00E950DB"/>
    <w:rsid w:val="00E953F6"/>
    <w:rsid w:val="00E95763"/>
    <w:rsid w:val="00E965B3"/>
    <w:rsid w:val="00EA02D9"/>
    <w:rsid w:val="00EA3D9B"/>
    <w:rsid w:val="00EA4315"/>
    <w:rsid w:val="00EA6D0F"/>
    <w:rsid w:val="00EA72C4"/>
    <w:rsid w:val="00EA7AE1"/>
    <w:rsid w:val="00EB042E"/>
    <w:rsid w:val="00EB0C9E"/>
    <w:rsid w:val="00EB1D34"/>
    <w:rsid w:val="00EB32E8"/>
    <w:rsid w:val="00EB3306"/>
    <w:rsid w:val="00EB3C22"/>
    <w:rsid w:val="00EB403F"/>
    <w:rsid w:val="00EB69F8"/>
    <w:rsid w:val="00EC04E4"/>
    <w:rsid w:val="00EC0A14"/>
    <w:rsid w:val="00EC1B5A"/>
    <w:rsid w:val="00EC40F4"/>
    <w:rsid w:val="00EC47DB"/>
    <w:rsid w:val="00EC53D1"/>
    <w:rsid w:val="00EC5F36"/>
    <w:rsid w:val="00ED0882"/>
    <w:rsid w:val="00ED3DFC"/>
    <w:rsid w:val="00ED51F7"/>
    <w:rsid w:val="00ED7814"/>
    <w:rsid w:val="00ED7972"/>
    <w:rsid w:val="00ED7B66"/>
    <w:rsid w:val="00EE204D"/>
    <w:rsid w:val="00EE2703"/>
    <w:rsid w:val="00EE3262"/>
    <w:rsid w:val="00EE3310"/>
    <w:rsid w:val="00EE4248"/>
    <w:rsid w:val="00EE4D47"/>
    <w:rsid w:val="00EF36A8"/>
    <w:rsid w:val="00EF4678"/>
    <w:rsid w:val="00EF633A"/>
    <w:rsid w:val="00F00DB0"/>
    <w:rsid w:val="00F02DD0"/>
    <w:rsid w:val="00F041FE"/>
    <w:rsid w:val="00F04248"/>
    <w:rsid w:val="00F05C7F"/>
    <w:rsid w:val="00F05F9B"/>
    <w:rsid w:val="00F0666C"/>
    <w:rsid w:val="00F067EE"/>
    <w:rsid w:val="00F0713E"/>
    <w:rsid w:val="00F07800"/>
    <w:rsid w:val="00F1065B"/>
    <w:rsid w:val="00F11281"/>
    <w:rsid w:val="00F121E3"/>
    <w:rsid w:val="00F12349"/>
    <w:rsid w:val="00F12E54"/>
    <w:rsid w:val="00F135E8"/>
    <w:rsid w:val="00F13BD4"/>
    <w:rsid w:val="00F13F6D"/>
    <w:rsid w:val="00F17369"/>
    <w:rsid w:val="00F20FA9"/>
    <w:rsid w:val="00F22066"/>
    <w:rsid w:val="00F22891"/>
    <w:rsid w:val="00F261D8"/>
    <w:rsid w:val="00F26BA7"/>
    <w:rsid w:val="00F26F6E"/>
    <w:rsid w:val="00F2779C"/>
    <w:rsid w:val="00F302D8"/>
    <w:rsid w:val="00F33CB2"/>
    <w:rsid w:val="00F357FA"/>
    <w:rsid w:val="00F363F7"/>
    <w:rsid w:val="00F37DDE"/>
    <w:rsid w:val="00F4082C"/>
    <w:rsid w:val="00F40C32"/>
    <w:rsid w:val="00F415A3"/>
    <w:rsid w:val="00F44A10"/>
    <w:rsid w:val="00F4500C"/>
    <w:rsid w:val="00F450A5"/>
    <w:rsid w:val="00F45E70"/>
    <w:rsid w:val="00F467B2"/>
    <w:rsid w:val="00F5054E"/>
    <w:rsid w:val="00F558CA"/>
    <w:rsid w:val="00F55A09"/>
    <w:rsid w:val="00F5621A"/>
    <w:rsid w:val="00F5756F"/>
    <w:rsid w:val="00F60235"/>
    <w:rsid w:val="00F63AD6"/>
    <w:rsid w:val="00F64817"/>
    <w:rsid w:val="00F64FBD"/>
    <w:rsid w:val="00F6589C"/>
    <w:rsid w:val="00F65917"/>
    <w:rsid w:val="00F660F2"/>
    <w:rsid w:val="00F66196"/>
    <w:rsid w:val="00F7029D"/>
    <w:rsid w:val="00F713BB"/>
    <w:rsid w:val="00F73364"/>
    <w:rsid w:val="00F74005"/>
    <w:rsid w:val="00F7798B"/>
    <w:rsid w:val="00F80825"/>
    <w:rsid w:val="00F80FC6"/>
    <w:rsid w:val="00F81434"/>
    <w:rsid w:val="00F821D7"/>
    <w:rsid w:val="00F848F8"/>
    <w:rsid w:val="00F86B57"/>
    <w:rsid w:val="00F93EDC"/>
    <w:rsid w:val="00F9561B"/>
    <w:rsid w:val="00F9665E"/>
    <w:rsid w:val="00FA0327"/>
    <w:rsid w:val="00FA16DE"/>
    <w:rsid w:val="00FA2C48"/>
    <w:rsid w:val="00FA36D6"/>
    <w:rsid w:val="00FA376E"/>
    <w:rsid w:val="00FA50BF"/>
    <w:rsid w:val="00FA5B60"/>
    <w:rsid w:val="00FA5F7F"/>
    <w:rsid w:val="00FA7026"/>
    <w:rsid w:val="00FB05B7"/>
    <w:rsid w:val="00FB2040"/>
    <w:rsid w:val="00FB2A89"/>
    <w:rsid w:val="00FB320B"/>
    <w:rsid w:val="00FB50EE"/>
    <w:rsid w:val="00FC0170"/>
    <w:rsid w:val="00FC3585"/>
    <w:rsid w:val="00FC4153"/>
    <w:rsid w:val="00FC4385"/>
    <w:rsid w:val="00FD0170"/>
    <w:rsid w:val="00FD0841"/>
    <w:rsid w:val="00FD0891"/>
    <w:rsid w:val="00FD2FE7"/>
    <w:rsid w:val="00FD4C69"/>
    <w:rsid w:val="00FE054C"/>
    <w:rsid w:val="00FE2296"/>
    <w:rsid w:val="00FE2F9C"/>
    <w:rsid w:val="00FE36BC"/>
    <w:rsid w:val="00FE4FC2"/>
    <w:rsid w:val="00FE7205"/>
    <w:rsid w:val="00FE7593"/>
    <w:rsid w:val="00FF143B"/>
    <w:rsid w:val="00FF1A29"/>
    <w:rsid w:val="00FF381C"/>
    <w:rsid w:val="00FF66B4"/>
    <w:rsid w:val="00FF6831"/>
    <w:rsid w:val="00FF6B00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E00AF"/>
  <w15:docId w15:val="{1A959C3E-C25D-4923-A25F-3E510B8C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B81898"/>
    <w:pPr>
      <w:spacing w:after="0" w:line="300" w:lineRule="auto"/>
      <w:contextualSpacing/>
      <w:jc w:val="center"/>
    </w:pPr>
    <w:rPr>
      <w:rFonts w:ascii="Arial" w:hAnsi="Arial"/>
      <w:b/>
      <w:color w:val="5671AE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99"/>
    <w:rsid w:val="00B81898"/>
    <w:rPr>
      <w:rFonts w:ascii="Arial" w:hAnsi="Arial"/>
      <w:b/>
      <w:color w:val="5671AE"/>
      <w:spacing w:val="5"/>
      <w:kern w:val="28"/>
      <w:sz w:val="40"/>
      <w:szCs w:val="52"/>
    </w:rPr>
  </w:style>
  <w:style w:type="character" w:styleId="SubtleEmphasis">
    <w:name w:val="Subtle Emphasis"/>
    <w:uiPriority w:val="99"/>
    <w:qFormat/>
    <w:rsid w:val="00072384"/>
    <w:rPr>
      <w:rFonts w:ascii="Arial" w:hAnsi="Arial"/>
      <w:b/>
      <w:i/>
      <w:color w:val="244061"/>
      <w:sz w:val="32"/>
    </w:rPr>
  </w:style>
  <w:style w:type="character" w:styleId="UnresolvedMention">
    <w:name w:val="Unresolved Mention"/>
    <w:uiPriority w:val="99"/>
    <w:semiHidden/>
    <w:unhideWhenUsed/>
    <w:rsid w:val="00801096"/>
    <w:rPr>
      <w:color w:val="808080"/>
      <w:shd w:val="clear" w:color="auto" w:fill="E6E6E6"/>
    </w:rPr>
  </w:style>
  <w:style w:type="character" w:customStyle="1" w:styleId="markqhte6m7is">
    <w:name w:val="markqhte6m7is"/>
    <w:basedOn w:val="DefaultParagraphFont"/>
    <w:rsid w:val="002916CB"/>
  </w:style>
  <w:style w:type="character" w:customStyle="1" w:styleId="markyouz1nw3t">
    <w:name w:val="markyouz1nw3t"/>
    <w:basedOn w:val="DefaultParagraphFont"/>
    <w:rsid w:val="0029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3.org/TR/WCAG20/" TargetMode="External"/><Relationship Id="rId21" Type="http://schemas.openxmlformats.org/officeDocument/2006/relationships/hyperlink" Target="http://www.w3.org/TR/WCAG20/" TargetMode="External"/><Relationship Id="rId42" Type="http://schemas.openxmlformats.org/officeDocument/2006/relationships/hyperlink" Target="https://www.w3.org/TR/WCAG21/" TargetMode="External"/><Relationship Id="rId47" Type="http://schemas.openxmlformats.org/officeDocument/2006/relationships/hyperlink" Target="http://www.w3.org/TR/WCAG20/" TargetMode="External"/><Relationship Id="rId63" Type="http://schemas.openxmlformats.org/officeDocument/2006/relationships/hyperlink" Target="http://www.w3.org/TR/WCAG20/" TargetMode="External"/><Relationship Id="rId68" Type="http://schemas.openxmlformats.org/officeDocument/2006/relationships/hyperlink" Target="http://www.w3.org/TR/WCAG20/" TargetMode="External"/><Relationship Id="rId84" Type="http://schemas.openxmlformats.org/officeDocument/2006/relationships/customXml" Target="../customXml/item2.xml"/><Relationship Id="rId16" Type="http://schemas.openxmlformats.org/officeDocument/2006/relationships/hyperlink" Target="https://www.w3.org/TR/WCAG21" TargetMode="External"/><Relationship Id="rId11" Type="http://schemas.openxmlformats.org/officeDocument/2006/relationships/hyperlink" Target="http://www.AccessibilityPartners.com" TargetMode="External"/><Relationship Id="rId32" Type="http://schemas.openxmlformats.org/officeDocument/2006/relationships/hyperlink" Target="https://www.w3.org/TR/WCAG21/" TargetMode="External"/><Relationship Id="rId37" Type="http://schemas.openxmlformats.org/officeDocument/2006/relationships/hyperlink" Target="http://www.w3.org/TR/WCAG20/" TargetMode="External"/><Relationship Id="rId53" Type="http://schemas.openxmlformats.org/officeDocument/2006/relationships/hyperlink" Target="https://www.w3.org/TR/WCAG21/" TargetMode="External"/><Relationship Id="rId58" Type="http://schemas.openxmlformats.org/officeDocument/2006/relationships/hyperlink" Target="https://www.w3.org/TR/WCAG21/" TargetMode="External"/><Relationship Id="rId74" Type="http://schemas.openxmlformats.org/officeDocument/2006/relationships/hyperlink" Target="https://www.access-board.gov/ict/" TargetMode="External"/><Relationship Id="rId79" Type="http://schemas.openxmlformats.org/officeDocument/2006/relationships/hyperlink" Target="https://www.access-board.gov/ict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etsi.org/deliver/etsi_en/301500_301599/301549/03.02.01_60/en_301549v030201p.pdf" TargetMode="External"/><Relationship Id="rId14" Type="http://schemas.openxmlformats.org/officeDocument/2006/relationships/hyperlink" Target="mailto:Info@AccessibilityPartners.com" TargetMode="External"/><Relationship Id="rId22" Type="http://schemas.openxmlformats.org/officeDocument/2006/relationships/hyperlink" Target="http://www.w3.org/TR/WCAG20/" TargetMode="External"/><Relationship Id="rId27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://www.w3.org/TR/WCAG20/" TargetMode="External"/><Relationship Id="rId43" Type="http://schemas.openxmlformats.org/officeDocument/2006/relationships/hyperlink" Target="https://www.w3.org/TR/WCAG21/" TargetMode="External"/><Relationship Id="rId48" Type="http://schemas.openxmlformats.org/officeDocument/2006/relationships/hyperlink" Target="http://www.w3.org/TR/WCAG20/" TargetMode="External"/><Relationship Id="rId56" Type="http://schemas.openxmlformats.org/officeDocument/2006/relationships/hyperlink" Target="http://www.w3.org/TR/WCAG20/" TargetMode="External"/><Relationship Id="rId64" Type="http://schemas.openxmlformats.org/officeDocument/2006/relationships/hyperlink" Target="http://www.w3.org/TR/WCAG20/" TargetMode="External"/><Relationship Id="rId69" Type="http://schemas.openxmlformats.org/officeDocument/2006/relationships/hyperlink" Target="http://www.w3.org/TR/WCAG20/" TargetMode="External"/><Relationship Id="rId77" Type="http://schemas.openxmlformats.org/officeDocument/2006/relationships/hyperlink" Target="https://www.access-board.gov/ict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w3.org/TR/WCAG20/" TargetMode="External"/><Relationship Id="rId72" Type="http://schemas.openxmlformats.org/officeDocument/2006/relationships/hyperlink" Target="https://www.access-board.gov/ict/" TargetMode="External"/><Relationship Id="rId80" Type="http://schemas.openxmlformats.org/officeDocument/2006/relationships/header" Target="header1.xml"/><Relationship Id="rId85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hyperlink" Target="mailto:Info@AccessibilityPartners.com" TargetMode="External"/><Relationship Id="rId17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25" Type="http://schemas.openxmlformats.org/officeDocument/2006/relationships/hyperlink" Target="http://www.w3.org/TR/WCAG20/" TargetMode="External"/><Relationship Id="rId33" Type="http://schemas.openxmlformats.org/officeDocument/2006/relationships/hyperlink" Target="http://www.w3.org/TR/WCAG20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://www.w3.org/TR/WCAG20/" TargetMode="External"/><Relationship Id="rId59" Type="http://schemas.openxmlformats.org/officeDocument/2006/relationships/hyperlink" Target="https://www.w3.org/TR/WCAG21/" TargetMode="External"/><Relationship Id="rId67" Type="http://schemas.openxmlformats.org/officeDocument/2006/relationships/hyperlink" Target="http://www.w3.org/TR/WCAG20/" TargetMode="External"/><Relationship Id="rId20" Type="http://schemas.openxmlformats.org/officeDocument/2006/relationships/hyperlink" Target="https://www.w3.org/TR/WCAG20/" TargetMode="External"/><Relationship Id="rId41" Type="http://schemas.openxmlformats.org/officeDocument/2006/relationships/hyperlink" Target="https://www.w3.org/TR/WCAG21/" TargetMode="External"/><Relationship Id="rId54" Type="http://schemas.openxmlformats.org/officeDocument/2006/relationships/hyperlink" Target="https://www.w3.org/TR/WCAG21/" TargetMode="External"/><Relationship Id="rId62" Type="http://schemas.openxmlformats.org/officeDocument/2006/relationships/hyperlink" Target="http://www.w3.org/TR/WCAG20/" TargetMode="External"/><Relationship Id="rId70" Type="http://schemas.openxmlformats.org/officeDocument/2006/relationships/hyperlink" Target="https://www.w3.org/TR/WCAG21/" TargetMode="External"/><Relationship Id="rId75" Type="http://schemas.openxmlformats.org/officeDocument/2006/relationships/hyperlink" Target="https://www.access-board.gov/ict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w3.org/TR/2008/REC-WCAG20-20081211" TargetMode="External"/><Relationship Id="rId23" Type="http://schemas.openxmlformats.org/officeDocument/2006/relationships/hyperlink" Target="http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://www.w3.org/TR/WCAG20/" TargetMode="External"/><Relationship Id="rId57" Type="http://schemas.openxmlformats.org/officeDocument/2006/relationships/hyperlink" Target="http://www.w3.org/TR/WCAG20/" TargetMode="External"/><Relationship Id="rId10" Type="http://schemas.openxmlformats.org/officeDocument/2006/relationships/hyperlink" Target="http://www.AccessibilityPartners.com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://www.w3.org/TR/WCAG20/" TargetMode="External"/><Relationship Id="rId52" Type="http://schemas.openxmlformats.org/officeDocument/2006/relationships/hyperlink" Target="http://www.w3.org/TR/WCAG20/" TargetMode="External"/><Relationship Id="rId60" Type="http://schemas.openxmlformats.org/officeDocument/2006/relationships/hyperlink" Target="https://www.w3.org/TR/WCAG21/" TargetMode="External"/><Relationship Id="rId65" Type="http://schemas.openxmlformats.org/officeDocument/2006/relationships/hyperlink" Target="http://www.w3.org/TR/WCAG20/" TargetMode="External"/><Relationship Id="rId73" Type="http://schemas.openxmlformats.org/officeDocument/2006/relationships/hyperlink" Target="https://www.access-board.gov/ict/" TargetMode="External"/><Relationship Id="rId78" Type="http://schemas.openxmlformats.org/officeDocument/2006/relationships/hyperlink" Target="https://www.access-board.gov/ict/" TargetMode="External"/><Relationship Id="rId81" Type="http://schemas.openxmlformats.org/officeDocument/2006/relationships/footer" Target="footer1.xml"/><Relationship Id="rId86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AccessibilityPartners.com" TargetMode="External"/><Relationship Id="rId13" Type="http://schemas.openxmlformats.org/officeDocument/2006/relationships/hyperlink" Target="http://www.AccessibilityPartners.com" TargetMode="External"/><Relationship Id="rId18" Type="http://schemas.openxmlformats.org/officeDocument/2006/relationships/hyperlink" Target="https://www.etsi.org/deliver/etsi_en/301500_301599/301549/03.01.01_60/en_301549v030101p.pdf" TargetMode="External"/><Relationship Id="rId39" Type="http://schemas.openxmlformats.org/officeDocument/2006/relationships/hyperlink" Target="http://www.w3.org/TR/WCAG20/" TargetMode="External"/><Relationship Id="rId34" Type="http://schemas.openxmlformats.org/officeDocument/2006/relationships/hyperlink" Target="http://www.w3.org/TR/WCAG20/" TargetMode="External"/><Relationship Id="rId50" Type="http://schemas.openxmlformats.org/officeDocument/2006/relationships/hyperlink" Target="http://www.w3.org/TR/WCAG20/" TargetMode="External"/><Relationship Id="rId55" Type="http://schemas.openxmlformats.org/officeDocument/2006/relationships/hyperlink" Target="http://www.w3.org/TR/WCAG20/" TargetMode="External"/><Relationship Id="rId76" Type="http://schemas.openxmlformats.org/officeDocument/2006/relationships/hyperlink" Target="https://www.access-board.gov/ic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ccess-board.gov/ic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3.org/TR/WCAG20/" TargetMode="External"/><Relationship Id="rId24" Type="http://schemas.openxmlformats.org/officeDocument/2006/relationships/hyperlink" Target="http://www.w3.org/TR/WCAG20/" TargetMode="External"/><Relationship Id="rId40" Type="http://schemas.openxmlformats.org/officeDocument/2006/relationships/hyperlink" Target="https://www.w3.org/TR/WCAG21/" TargetMode="External"/><Relationship Id="rId45" Type="http://schemas.openxmlformats.org/officeDocument/2006/relationships/hyperlink" Target="http://www.w3.org/TR/WCAG20/" TargetMode="External"/><Relationship Id="rId66" Type="http://schemas.openxmlformats.org/officeDocument/2006/relationships/hyperlink" Target="http://www.w3.org/TR/WCAG20/" TargetMode="External"/><Relationship Id="rId61" Type="http://schemas.openxmlformats.org/officeDocument/2006/relationships/hyperlink" Target="https://www.w3.org/TR/WCAG21/" TargetMode="External"/><Relationship Id="rId8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78263DEE38341A8787823D6953CFB" ma:contentTypeVersion="19" ma:contentTypeDescription="Create a new document." ma:contentTypeScope="" ma:versionID="d4d46fdd7565a0bff472e189839564e3">
  <xsd:schema xmlns:xsd="http://www.w3.org/2001/XMLSchema" xmlns:xs="http://www.w3.org/2001/XMLSchema" xmlns:p="http://schemas.microsoft.com/office/2006/metadata/properties" xmlns:ns2="a4f907d5-988a-412d-9b7f-68b491088ada" xmlns:ns3="568fd3c0-d528-4a08-b4d1-71023b7a2cf0" targetNamespace="http://schemas.microsoft.com/office/2006/metadata/properties" ma:root="true" ma:fieldsID="7f6b50682296d869569fc45b92af5058" ns2:_="" ns3:_="">
    <xsd:import namespace="a4f907d5-988a-412d-9b7f-68b491088ada"/>
    <xsd:import namespace="568fd3c0-d528-4a08-b4d1-71023b7a2c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7d5-988a-412d-9b7f-68b49108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b28bb8-7676-4360-8de3-4ee0a884fcef}" ma:internalName="TaxCatchAll" ma:showField="CatchAllData" ma:web="a4f907d5-988a-412d-9b7f-68b49108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d3c0-d528-4a08-b4d1-71023b7a2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d2415e-9d29-42e2-a03b-ed2660427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907d5-988a-412d-9b7f-68b491088ada" xsi:nil="true"/>
    <lcf76f155ced4ddcb4097134ff3c332f xmlns="568fd3c0-d528-4a08-b4d1-71023b7a2c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EBF35-A9AA-46E3-AE5B-720FCAF7F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7243E-30C2-4780-B494-FE818F178DE5}"/>
</file>

<file path=customXml/itemProps3.xml><?xml version="1.0" encoding="utf-8"?>
<ds:datastoreItem xmlns:ds="http://schemas.openxmlformats.org/officeDocument/2006/customXml" ds:itemID="{84AB906E-DF6F-4D68-9CF3-4657AAB1E827}"/>
</file>

<file path=customXml/itemProps4.xml><?xml version="1.0" encoding="utf-8"?>
<ds:datastoreItem xmlns:ds="http://schemas.openxmlformats.org/officeDocument/2006/customXml" ds:itemID="{4F729479-6557-45BB-BB72-E7BE795D0E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4252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28433</CharactersWithSpaces>
  <SharedDoc>false</SharedDoc>
  <HLinks>
    <vt:vector size="312" baseType="variant">
      <vt:variant>
        <vt:i4>262166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4980764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720961</vt:i4>
      </vt:variant>
      <vt:variant>
        <vt:i4>81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78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66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63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57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54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51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48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45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42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39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36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33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30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27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24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21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18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12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7667771</vt:i4>
      </vt:variant>
      <vt:variant>
        <vt:i4>6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21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18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12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9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6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dc:description/>
  <cp:lastModifiedBy>Kylee Kelley</cp:lastModifiedBy>
  <cp:revision>2</cp:revision>
  <cp:lastPrinted>2017-06-09T19:26:00Z</cp:lastPrinted>
  <dcterms:created xsi:type="dcterms:W3CDTF">2025-04-14T19:22:00Z</dcterms:created>
  <dcterms:modified xsi:type="dcterms:W3CDTF">2025-04-14T19:22:00Z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0x01010055D78263DEE38341A8787823D6953CFB</vt:lpwstr>
  </property>
</Properties>
</file>